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CE48" w14:textId="77777777" w:rsidR="001547BA" w:rsidRPr="00865E81" w:rsidRDefault="00063E28">
      <w:pPr>
        <w:pStyle w:val="3GPPHeader"/>
        <w:rPr>
          <w:rFonts w:ascii="Arial" w:hAnsi="Arial" w:cs="Arial"/>
          <w:bCs/>
          <w:color w:val="000000"/>
          <w:sz w:val="22"/>
          <w:szCs w:val="22"/>
          <w:lang w:val="de-DE"/>
        </w:rPr>
      </w:pPr>
      <w:r w:rsidRPr="00865E81">
        <w:rPr>
          <w:rFonts w:ascii="Arial" w:hAnsi="Arial" w:cs="Arial"/>
          <w:bCs/>
          <w:color w:val="000000"/>
          <w:sz w:val="22"/>
          <w:szCs w:val="22"/>
          <w:lang w:val="de-DE"/>
        </w:rPr>
        <w:t>3GPP TSG-RAN WG3 #123bis</w:t>
      </w:r>
      <w:r w:rsidRPr="00865E81">
        <w:rPr>
          <w:rFonts w:ascii="Arial" w:hAnsi="Arial" w:cs="Arial"/>
          <w:bCs/>
          <w:color w:val="000000"/>
          <w:sz w:val="22"/>
          <w:szCs w:val="22"/>
          <w:lang w:val="de-DE"/>
        </w:rPr>
        <w:tab/>
      </w:r>
      <w:r w:rsidRPr="00865E81">
        <w:rPr>
          <w:sz w:val="28"/>
          <w:szCs w:val="28"/>
          <w:lang w:val="de-DE"/>
        </w:rPr>
        <w:t>R3-242159</w:t>
      </w:r>
    </w:p>
    <w:p w14:paraId="38068B9B" w14:textId="3D09EE88" w:rsidR="001547BA" w:rsidRPr="00865E81" w:rsidRDefault="00063E28">
      <w:pPr>
        <w:pStyle w:val="3GPPHeader"/>
        <w:rPr>
          <w:rFonts w:ascii="Arial" w:hAnsi="Arial" w:cs="Arial"/>
          <w:bCs/>
          <w:color w:val="000000"/>
          <w:sz w:val="22"/>
          <w:szCs w:val="22"/>
          <w:lang w:val="de-DE"/>
        </w:rPr>
      </w:pPr>
      <w:bookmarkStart w:id="0" w:name="_Hlk61362165"/>
      <w:r w:rsidRPr="00865E81">
        <w:rPr>
          <w:rFonts w:ascii="Arial" w:hAnsi="Arial" w:cs="Arial"/>
          <w:bCs/>
          <w:color w:val="000000"/>
          <w:sz w:val="22"/>
          <w:szCs w:val="22"/>
          <w:lang w:val="de-DE"/>
        </w:rPr>
        <w:t>Changsha, 15 – 19 Apr. 202</w:t>
      </w:r>
      <w:bookmarkEnd w:id="0"/>
      <w:r w:rsidRPr="00865E81">
        <w:rPr>
          <w:rFonts w:ascii="Arial" w:hAnsi="Arial" w:cs="Arial"/>
          <w:bCs/>
          <w:color w:val="000000"/>
          <w:sz w:val="22"/>
          <w:szCs w:val="22"/>
          <w:lang w:val="de-DE"/>
        </w:rPr>
        <w:t>4</w:t>
      </w:r>
    </w:p>
    <w:p w14:paraId="6E267F10" w14:textId="77777777" w:rsidR="001547BA" w:rsidRPr="00865E81" w:rsidRDefault="00063E28">
      <w:pPr>
        <w:pStyle w:val="3GPPHeader"/>
        <w:rPr>
          <w:lang w:val="de-DE"/>
        </w:rPr>
      </w:pPr>
      <w:r w:rsidRPr="00865E81">
        <w:rPr>
          <w:lang w:val="de-DE"/>
        </w:rPr>
        <w:t>Agenda Item:</w:t>
      </w:r>
      <w:r w:rsidRPr="00865E81">
        <w:rPr>
          <w:lang w:val="de-DE"/>
        </w:rPr>
        <w:tab/>
        <w:t>12.2</w:t>
      </w:r>
    </w:p>
    <w:p w14:paraId="55E58D23" w14:textId="2E10ED7E" w:rsidR="001547BA" w:rsidRPr="00865E81" w:rsidRDefault="00063E28">
      <w:pPr>
        <w:pStyle w:val="3GPPHeader"/>
        <w:rPr>
          <w:rFonts w:eastAsia="SimSun"/>
          <w:lang w:val="de-DE" w:eastAsia="zh-CN"/>
        </w:rPr>
      </w:pPr>
      <w:r w:rsidRPr="00865E81">
        <w:rPr>
          <w:lang w:val="de-DE"/>
        </w:rPr>
        <w:t>Source:</w:t>
      </w:r>
      <w:r w:rsidRPr="00865E81">
        <w:rPr>
          <w:lang w:val="de-DE"/>
        </w:rPr>
        <w:tab/>
        <w:t>NTTDOCOMO</w:t>
      </w:r>
      <w:r w:rsidRPr="00865E81">
        <w:rPr>
          <w:rFonts w:eastAsia="SimSun"/>
          <w:lang w:val="de-DE" w:eastAsia="zh-CN"/>
        </w:rPr>
        <w:t xml:space="preserve">, </w:t>
      </w:r>
      <w:r w:rsidR="00865E81">
        <w:rPr>
          <w:rFonts w:eastAsia="SimSun"/>
          <w:lang w:val="de-DE" w:eastAsia="zh-CN"/>
        </w:rPr>
        <w:t xml:space="preserve">Qualcomm, Ericsson, </w:t>
      </w:r>
      <w:r w:rsidRPr="00865E81">
        <w:rPr>
          <w:rFonts w:eastAsia="SimSun"/>
          <w:lang w:val="de-DE" w:eastAsia="zh-CN"/>
        </w:rPr>
        <w:t>ZTE</w:t>
      </w:r>
      <w:r w:rsidR="00B12F6A" w:rsidRPr="00865E81">
        <w:rPr>
          <w:rFonts w:eastAsia="SimSun"/>
          <w:lang w:val="de-DE" w:eastAsia="zh-CN"/>
        </w:rPr>
        <w:t>, Xiaomi</w:t>
      </w:r>
      <w:r w:rsidR="00857A03" w:rsidRPr="00865E81">
        <w:rPr>
          <w:rFonts w:eastAsia="SimSun"/>
          <w:lang w:val="de-DE" w:eastAsia="zh-CN"/>
        </w:rPr>
        <w:t>, Huawei</w:t>
      </w:r>
      <w:r w:rsidR="007D3A2A" w:rsidRPr="00865E81">
        <w:rPr>
          <w:rFonts w:eastAsia="SimSun"/>
          <w:lang w:val="de-DE" w:eastAsia="zh-CN"/>
        </w:rPr>
        <w:t>, Nokia, Nokia Shanghai Bell</w:t>
      </w:r>
      <w:r w:rsidR="00E9652A">
        <w:rPr>
          <w:rFonts w:eastAsia="SimSun" w:hint="eastAsia"/>
          <w:lang w:val="de-DE" w:eastAsia="zh-CN"/>
        </w:rPr>
        <w:t>,</w:t>
      </w:r>
      <w:r w:rsidR="00E9652A">
        <w:rPr>
          <w:rFonts w:eastAsia="SimSun"/>
          <w:lang w:val="de-DE" w:eastAsia="zh-CN"/>
        </w:rPr>
        <w:t xml:space="preserve"> Samsung</w:t>
      </w:r>
    </w:p>
    <w:p w14:paraId="62644929" w14:textId="77777777" w:rsidR="001547BA" w:rsidRDefault="00063E28">
      <w:pPr>
        <w:pStyle w:val="3GPPHeader"/>
      </w:pPr>
      <w:r>
        <w:t>Title:</w:t>
      </w:r>
      <w:r>
        <w:tab/>
        <w:t>TP for TR 38.799 on WAB general requirements and architecture</w:t>
      </w:r>
    </w:p>
    <w:p w14:paraId="3C5794BE" w14:textId="77777777" w:rsidR="001547BA" w:rsidRDefault="00063E28">
      <w:pPr>
        <w:pStyle w:val="3GPPHeader"/>
      </w:pPr>
      <w:r>
        <w:t>Document for:</w:t>
      </w:r>
      <w:r>
        <w:tab/>
        <w:t>Agreement</w:t>
      </w:r>
    </w:p>
    <w:p w14:paraId="06F2179E" w14:textId="77777777" w:rsidR="001547BA" w:rsidRDefault="00063E28">
      <w:pPr>
        <w:pStyle w:val="1"/>
      </w:pPr>
      <w:r>
        <w:t>Introduction</w:t>
      </w:r>
    </w:p>
    <w:p w14:paraId="1080ACAB" w14:textId="77777777" w:rsidR="001547BA" w:rsidRDefault="00063E28">
      <w:r>
        <w:rPr>
          <w:rFonts w:hint="eastAsia"/>
        </w:rPr>
        <w:t>T</w:t>
      </w:r>
      <w:r>
        <w:t>his document provides a TP for WAB general requirements and architecture.</w:t>
      </w:r>
    </w:p>
    <w:p w14:paraId="336CCC4D" w14:textId="77777777" w:rsidR="001547BA" w:rsidRDefault="00063E28">
      <w:pPr>
        <w:pStyle w:val="1"/>
      </w:pPr>
      <w:r>
        <w:t>Discussion</w:t>
      </w:r>
    </w:p>
    <w:p w14:paraId="6FE677F1" w14:textId="77777777" w:rsidR="001547BA" w:rsidRPr="00865E81" w:rsidRDefault="00063E28">
      <w:pPr>
        <w:rPr>
          <w:b/>
          <w:bCs/>
        </w:rPr>
      </w:pPr>
      <w:r w:rsidRPr="00865E81">
        <w:rPr>
          <w:b/>
          <w:bCs/>
        </w:rPr>
        <w:t>Proposal 1: RAN3 to agree the TP for TR 38.799 WAB general requirements and architecture in ANNEX.</w:t>
      </w:r>
    </w:p>
    <w:p w14:paraId="77944DCF" w14:textId="77777777" w:rsidR="001547BA" w:rsidRDefault="00063E28">
      <w:pPr>
        <w:pStyle w:val="1"/>
      </w:pPr>
      <w:r>
        <w:rPr>
          <w:rFonts w:hint="eastAsia"/>
        </w:rPr>
        <w:t>A</w:t>
      </w:r>
      <w:r>
        <w:t>NNEX (WAB TP for TR 38.799)</w:t>
      </w:r>
    </w:p>
    <w:p w14:paraId="0F7A08BF" w14:textId="77777777" w:rsidR="001547BA" w:rsidRDefault="0006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bCs/>
        </w:rPr>
        <w:t>Start of Change</w:t>
      </w:r>
    </w:p>
    <w:p w14:paraId="57AE3551" w14:textId="77777777" w:rsidR="001547BA" w:rsidRDefault="00063E28">
      <w:pPr>
        <w:pStyle w:val="1"/>
        <w:numPr>
          <w:ilvl w:val="0"/>
          <w:numId w:val="0"/>
        </w:numPr>
      </w:pPr>
      <w:ins w:id="1" w:author="Tianyang Min (閔 天楊)" w:date="2024-04-16T18:19:00Z">
        <w:r>
          <w:t>X</w:t>
        </w:r>
        <w:r>
          <w:tab/>
          <w:t xml:space="preserve">Wireless Access </w:t>
        </w:r>
      </w:ins>
      <w:ins w:id="2" w:author="Ericsson User" w:date="2024-04-16T19:19:00Z">
        <w:r>
          <w:t xml:space="preserve">and </w:t>
        </w:r>
      </w:ins>
      <w:ins w:id="3" w:author="Tianyang Min (閔 天楊)" w:date="2024-04-16T18:19:00Z">
        <w:r>
          <w:t>Backhaul (WAB)</w:t>
        </w:r>
      </w:ins>
    </w:p>
    <w:p w14:paraId="51404B87" w14:textId="77777777" w:rsidR="001547BA" w:rsidRDefault="00063E28">
      <w:pPr>
        <w:pStyle w:val="2"/>
        <w:numPr>
          <w:ilvl w:val="0"/>
          <w:numId w:val="0"/>
        </w:numPr>
        <w:ind w:left="578" w:hanging="578"/>
      </w:pPr>
      <w:ins w:id="4" w:author="Tianyang Min (閔 天楊)" w:date="2024-04-16T18:19:00Z">
        <w:r>
          <w:t>X.1</w:t>
        </w:r>
        <w:r>
          <w:tab/>
          <w:t>General</w:t>
        </w:r>
      </w:ins>
    </w:p>
    <w:p w14:paraId="2A9E517C" w14:textId="77777777" w:rsidR="001547BA" w:rsidRDefault="00063E28">
      <w:pPr>
        <w:pStyle w:val="B1"/>
        <w:numPr>
          <w:ilvl w:val="0"/>
          <w:numId w:val="5"/>
        </w:numPr>
        <w:rPr>
          <w:del w:id="5" w:author="Tianyang Min (閔 天楊)" w:date="2024-04-16T17:51:00Z"/>
        </w:rPr>
      </w:pPr>
      <w:ins w:id="6" w:author="Tianyang Min (閔 天楊)" w:date="2024-04-16T17:50:00Z">
        <w:r>
          <w:t>The study is based on the following re</w:t>
        </w:r>
      </w:ins>
      <w:ins w:id="7" w:author="Tianyang Min (閔 天楊)" w:date="2024-04-16T17:59:00Z">
        <w:r>
          <w:t>quirement</w:t>
        </w:r>
      </w:ins>
      <w:ins w:id="8" w:author="Tianyang Min (閔 天楊)" w:date="2024-04-16T18:00:00Z">
        <w:r>
          <w:t>s:</w:t>
        </w:r>
      </w:ins>
    </w:p>
    <w:p w14:paraId="16A8DAEA" w14:textId="77777777" w:rsidR="001547BA" w:rsidRPr="00865E81" w:rsidRDefault="001547BA">
      <w:pPr>
        <w:rPr>
          <w:ins w:id="9" w:author="Ericsson User" w:date="2024-04-18T11:24:00Z"/>
          <w:rFonts w:eastAsia="Times New Roman"/>
          <w:sz w:val="20"/>
          <w:szCs w:val="20"/>
          <w:lang w:val="en-GB" w:eastAsia="ko-KR"/>
        </w:rPr>
      </w:pPr>
    </w:p>
    <w:p w14:paraId="66E306D1" w14:textId="77777777" w:rsidR="001547BA" w:rsidRDefault="00063E28">
      <w:pPr>
        <w:pStyle w:val="B1"/>
        <w:numPr>
          <w:ilvl w:val="0"/>
          <w:numId w:val="5"/>
        </w:numPr>
      </w:pPr>
      <w:ins w:id="10" w:author="Tianyang Min (閔 天楊)" w:date="2024-04-16T17:38:00Z">
        <w:r>
          <w:t xml:space="preserve">The WAB-node includes a </w:t>
        </w:r>
        <w:proofErr w:type="spellStart"/>
        <w:r>
          <w:t>gNB</w:t>
        </w:r>
        <w:proofErr w:type="spellEnd"/>
        <w:r>
          <w:t xml:space="preserve"> component (WAB-</w:t>
        </w:r>
        <w:proofErr w:type="spellStart"/>
        <w:r>
          <w:t>gNB</w:t>
        </w:r>
        <w:proofErr w:type="spellEnd"/>
        <w:r>
          <w:t>) and a</w:t>
        </w:r>
      </w:ins>
      <w:ins w:id="11" w:author="Ericsson User" w:date="2024-04-16T19:00:00Z">
        <w:r>
          <w:t>n</w:t>
        </w:r>
      </w:ins>
      <w:ins w:id="12" w:author="Tianyang Min (閔 天楊)" w:date="2024-04-16T17:38:00Z">
        <w:r>
          <w:t xml:space="preserve"> MT component (WAB-MT)</w:t>
        </w:r>
      </w:ins>
      <w:ins w:id="13" w:author="Ericsson User" w:date="2024-04-16T19:16:00Z">
        <w:r>
          <w:t>.</w:t>
        </w:r>
      </w:ins>
    </w:p>
    <w:p w14:paraId="2E896887" w14:textId="77777777" w:rsidR="001547BA" w:rsidRDefault="00063E28">
      <w:pPr>
        <w:pStyle w:val="af1"/>
        <w:numPr>
          <w:ilvl w:val="0"/>
          <w:numId w:val="5"/>
        </w:numPr>
        <w:ind w:leftChars="0"/>
        <w:rPr>
          <w:ins w:id="14" w:author="Ericsson User" w:date="2024-04-16T19:14:00Z"/>
          <w:rFonts w:eastAsia="Times New Roman"/>
          <w:sz w:val="20"/>
          <w:szCs w:val="20"/>
          <w:lang w:val="en-GB" w:eastAsia="ko-KR"/>
        </w:rPr>
      </w:pPr>
      <w:ins w:id="15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is based on the 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functionality specified in TS 38.300 [</w:t>
        </w:r>
      </w:ins>
      <w:ins w:id="16" w:author="Lenovo" w:date="2024-04-16T18:00:00Z">
        <w:r>
          <w:rPr>
            <w:rFonts w:eastAsia="Times New Roman"/>
            <w:sz w:val="20"/>
            <w:szCs w:val="20"/>
            <w:lang w:val="en-GB" w:eastAsia="ko-KR"/>
          </w:rPr>
          <w:t>x</w:t>
        </w:r>
      </w:ins>
      <w:ins w:id="17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] and TS 38.401 [</w:t>
        </w:r>
      </w:ins>
      <w:ins w:id="18" w:author="Lenovo" w:date="2024-04-16T18:00:00Z">
        <w:r>
          <w:rPr>
            <w:rFonts w:eastAsia="Times New Roman"/>
            <w:sz w:val="20"/>
            <w:szCs w:val="20"/>
            <w:lang w:val="en-GB" w:eastAsia="ko-KR"/>
          </w:rPr>
          <w:t>y</w:t>
        </w:r>
      </w:ins>
      <w:ins w:id="19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]</w:t>
        </w:r>
      </w:ins>
      <w:ins w:id="20" w:author="Tianyang Min (閔 天楊)" w:date="2024-04-16T17:55:00Z">
        <w:r>
          <w:rPr>
            <w:rFonts w:eastAsia="Times New Roman"/>
            <w:sz w:val="20"/>
            <w:szCs w:val="20"/>
            <w:lang w:val="en-GB" w:eastAsia="ko-KR"/>
          </w:rPr>
          <w:t xml:space="preserve">. </w:t>
        </w:r>
      </w:ins>
    </w:p>
    <w:p w14:paraId="687BCC65" w14:textId="17E96575" w:rsidR="001547BA" w:rsidRDefault="00063E28">
      <w:pPr>
        <w:pStyle w:val="af1"/>
        <w:numPr>
          <w:ilvl w:val="0"/>
          <w:numId w:val="5"/>
        </w:numPr>
        <w:ind w:leftChars="0"/>
        <w:rPr>
          <w:ins w:id="21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22" w:author="Ericsson User" w:date="2024-04-18T11:26:00Z">
        <w:r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23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CU-DU split</w:t>
        </w:r>
      </w:ins>
      <w:ins w:id="24" w:author="Tianyang Min (閔 天楊)" w:date="2024-04-18T11:05:00Z"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25" w:author="Ericsson User" w:date="2024-04-18T11:26:00Z">
        <w:r>
          <w:rPr>
            <w:rFonts w:eastAsia="Times New Roman"/>
            <w:sz w:val="20"/>
            <w:szCs w:val="20"/>
            <w:lang w:val="en-GB" w:eastAsia="ko-KR"/>
          </w:rPr>
          <w:t>of the</w:t>
        </w:r>
      </w:ins>
      <w:ins w:id="26" w:author="Tianyang Min (閔 天楊)" w:date="2024-04-18T11:05:00Z">
        <w:r>
          <w:rPr>
            <w:rFonts w:eastAsia="Times New Roman"/>
            <w:sz w:val="20"/>
            <w:szCs w:val="20"/>
            <w:lang w:val="en-GB" w:eastAsia="ko-KR"/>
          </w:rPr>
          <w:t xml:space="preserve">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</w:ins>
      <w:proofErr w:type="spellEnd"/>
      <w:ins w:id="27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is not considered in this study</w:t>
        </w:r>
      </w:ins>
      <w:ins w:id="28" w:author="Ericsson User" w:date="2024-04-16T19:16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705D3839" w14:textId="19937C75" w:rsidR="001547BA" w:rsidRDefault="00063E28">
      <w:pPr>
        <w:pStyle w:val="af1"/>
        <w:numPr>
          <w:ilvl w:val="0"/>
          <w:numId w:val="5"/>
        </w:numPr>
        <w:ind w:leftChars="0"/>
        <w:rPr>
          <w:ins w:id="29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30" w:author="Tianyang Min (閔 天楊)" w:date="2024-04-16T17:54:00Z">
        <w:r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31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WAB-MT</w:t>
        </w:r>
      </w:ins>
      <w:ins w:id="32" w:author="Tianyang Min (閔 天楊)" w:date="2024-04-18T11:13:00Z"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33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support</w:t>
        </w:r>
      </w:ins>
      <w:ins w:id="34" w:author="Tianyang Min (閔 天楊)" w:date="2024-04-18T11:13:00Z">
        <w:r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35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36" w:author="Tianyang Min (閔 天楊)" w:date="2024-04-18T11:13:00Z">
        <w:r>
          <w:rPr>
            <w:rFonts w:eastAsia="Times New Roman"/>
            <w:sz w:val="20"/>
            <w:szCs w:val="20"/>
            <w:lang w:val="en-GB" w:eastAsia="ko-KR"/>
          </w:rPr>
          <w:t xml:space="preserve">at least </w:t>
        </w:r>
      </w:ins>
      <w:ins w:id="37" w:author="Ericsson User" w:date="2024-04-16T19:19:00Z">
        <w:r>
          <w:rPr>
            <w:rFonts w:eastAsia="Times New Roman"/>
            <w:sz w:val="20"/>
            <w:szCs w:val="20"/>
            <w:lang w:val="en-GB" w:eastAsia="ko-KR"/>
          </w:rPr>
          <w:t>a</w:t>
        </w:r>
      </w:ins>
      <w:ins w:id="38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subset of UE functionalit</w:t>
        </w:r>
      </w:ins>
      <w:ins w:id="39" w:author="Qualcomm" w:date="2024-04-17T22:52:00Z">
        <w:r>
          <w:rPr>
            <w:rFonts w:eastAsia="Times New Roman"/>
            <w:sz w:val="20"/>
            <w:szCs w:val="20"/>
            <w:lang w:val="en-GB" w:eastAsia="ko-KR"/>
          </w:rPr>
          <w:t>ies</w:t>
        </w:r>
      </w:ins>
      <w:ins w:id="40" w:author="Ericsson User" w:date="2024-04-16T19:16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342D460" w14:textId="0C30DB01" w:rsidR="001547BA" w:rsidRDefault="00063E28">
      <w:pPr>
        <w:pStyle w:val="af1"/>
        <w:numPr>
          <w:ilvl w:val="0"/>
          <w:numId w:val="5"/>
        </w:numPr>
        <w:ind w:leftChars="0"/>
        <w:rPr>
          <w:ins w:id="41" w:author="Ericsson User" w:date="2024-04-16T19:19:00Z"/>
          <w:rFonts w:eastAsia="Times New Roman"/>
          <w:sz w:val="20"/>
          <w:szCs w:val="20"/>
          <w:lang w:val="en-GB" w:eastAsia="ko-KR"/>
        </w:rPr>
      </w:pPr>
      <w:ins w:id="42" w:author="Ericsson User" w:date="2024-04-18T11:27:00Z">
        <w:r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43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NR 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Uu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is used for the radio link between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and </w:t>
        </w:r>
      </w:ins>
      <w:ins w:id="44" w:author="Ericsson User" w:date="2024-04-18T11:27:00Z">
        <w:r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45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served UEs. </w:t>
        </w:r>
      </w:ins>
    </w:p>
    <w:p w14:paraId="75DA2F7A" w14:textId="7D2B1ECF" w:rsidR="001547BA" w:rsidRDefault="00063E28">
      <w:pPr>
        <w:pStyle w:val="af1"/>
        <w:numPr>
          <w:ilvl w:val="0"/>
          <w:numId w:val="5"/>
        </w:numPr>
        <w:ind w:leftChars="0"/>
        <w:rPr>
          <w:ins w:id="46" w:author="Tianyang Min (閔 天楊)" w:date="2024-04-18T11:09:00Z"/>
          <w:rFonts w:eastAsia="Times New Roman"/>
          <w:sz w:val="20"/>
          <w:szCs w:val="20"/>
          <w:lang w:val="en-GB" w:eastAsia="ko-KR"/>
        </w:rPr>
      </w:pPr>
      <w:ins w:id="47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The NR 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Uu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radio link between 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and </w:t>
        </w:r>
      </w:ins>
      <w:ins w:id="48" w:author="Ericsson User" w:date="2024-04-18T11:27:00Z">
        <w:r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49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served UE</w:t>
        </w:r>
      </w:ins>
      <w:ins w:id="50" w:author="Samsung" w:date="2024-04-18T16:00:00Z">
        <w:r w:rsidR="00290E1C"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51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does not use NTN</w:t>
        </w:r>
      </w:ins>
      <w:ins w:id="52" w:author="Ericsson User" w:date="2024-04-16T19:17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E5C5BE6" w14:textId="31061DA9" w:rsidR="001547BA" w:rsidRDefault="00063E28">
      <w:pPr>
        <w:pStyle w:val="af1"/>
        <w:numPr>
          <w:ilvl w:val="0"/>
          <w:numId w:val="5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53" w:author="Tianyang Min (閔 天楊)" w:date="2024-04-18T11:09:00Z">
        <w:r>
          <w:rPr>
            <w:rFonts w:eastAsia="Times New Roman"/>
            <w:sz w:val="20"/>
            <w:szCs w:val="20"/>
            <w:lang w:val="en-GB" w:eastAsia="ko-KR"/>
          </w:rPr>
          <w:t xml:space="preserve">The study </w:t>
        </w:r>
      </w:ins>
      <w:ins w:id="54" w:author="Ericsson User" w:date="2024-04-18T11:27:00Z">
        <w:r>
          <w:rPr>
            <w:rFonts w:eastAsia="Times New Roman"/>
            <w:sz w:val="20"/>
            <w:szCs w:val="20"/>
            <w:lang w:val="en-GB" w:eastAsia="ko-KR"/>
          </w:rPr>
          <w:t>focuses</w:t>
        </w:r>
      </w:ins>
      <w:ins w:id="55" w:author="Tianyang Min (閔 天楊)" w:date="2024-04-18T11:09:00Z">
        <w:r>
          <w:rPr>
            <w:rFonts w:eastAsia="Times New Roman"/>
            <w:sz w:val="20"/>
            <w:szCs w:val="20"/>
            <w:lang w:val="en-GB" w:eastAsia="ko-KR"/>
          </w:rPr>
          <w:t xml:space="preserve"> on </w:t>
        </w:r>
      </w:ins>
      <w:ins w:id="56" w:author="Tianyang Min (閔 天楊)" w:date="2024-04-18T11:10:00Z">
        <w:r>
          <w:rPr>
            <w:rFonts w:eastAsia="Times New Roman"/>
            <w:sz w:val="20"/>
            <w:szCs w:val="20"/>
            <w:lang w:val="en-GB" w:eastAsia="ko-KR"/>
          </w:rPr>
          <w:t>NR-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Uu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backhaul.</w:t>
        </w:r>
      </w:ins>
    </w:p>
    <w:p w14:paraId="483E54B4" w14:textId="77777777" w:rsidR="001547BA" w:rsidRDefault="00063E28">
      <w:pPr>
        <w:pStyle w:val="af1"/>
        <w:numPr>
          <w:ilvl w:val="0"/>
          <w:numId w:val="5"/>
        </w:numPr>
        <w:ind w:leftChars="0"/>
        <w:rPr>
          <w:ins w:id="57" w:author="Tianyang Min (閔 天楊)" w:date="2024-04-16T17:38:00Z"/>
          <w:rFonts w:eastAsia="Times New Roman"/>
          <w:sz w:val="20"/>
          <w:szCs w:val="20"/>
          <w:lang w:val="en-GB" w:eastAsia="ko-KR"/>
        </w:rPr>
      </w:pPr>
      <w:ins w:id="58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In-band scenario</w:t>
        </w:r>
      </w:ins>
      <w:ins w:id="59" w:author="Ericsson User" w:date="2024-04-16T19:20:00Z">
        <w:r>
          <w:rPr>
            <w:rFonts w:eastAsia="Times New Roman"/>
            <w:sz w:val="20"/>
            <w:szCs w:val="20"/>
            <w:lang w:val="en-GB" w:eastAsia="ko-KR"/>
          </w:rPr>
          <w:t xml:space="preserve"> for access and backhaul</w:t>
        </w:r>
      </w:ins>
      <w:ins w:id="60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is no</w:t>
        </w:r>
      </w:ins>
      <w:ins w:id="61" w:author="Tianyang Min (閔 天楊)" w:date="2024-04-16T18:21:00Z">
        <w:r>
          <w:rPr>
            <w:rFonts w:eastAsia="Times New Roman"/>
            <w:sz w:val="20"/>
            <w:szCs w:val="20"/>
            <w:lang w:val="en-GB" w:eastAsia="ko-KR"/>
          </w:rPr>
          <w:t>t</w:t>
        </w:r>
      </w:ins>
      <w:ins w:id="62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precluded to be studied</w:t>
        </w:r>
      </w:ins>
      <w:ins w:id="63" w:author="Ericsson User" w:date="2024-04-16T19:16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1A44688A" w14:textId="009C6A87" w:rsidR="001547BA" w:rsidRDefault="00063E28">
      <w:pPr>
        <w:pStyle w:val="af1"/>
        <w:numPr>
          <w:ilvl w:val="0"/>
          <w:numId w:val="5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64" w:author="Tianyang Min (閔 天楊)" w:date="2024-04-16T17:57:00Z">
        <w:r>
          <w:rPr>
            <w:rFonts w:eastAsia="Times New Roman"/>
            <w:sz w:val="20"/>
            <w:szCs w:val="20"/>
            <w:lang w:val="en-GB" w:eastAsia="ko-KR"/>
          </w:rPr>
          <w:t>T</w:t>
        </w:r>
      </w:ins>
      <w:ins w:id="65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he study precludes the scenario where the access and </w:t>
        </w:r>
      </w:ins>
      <w:ins w:id="66" w:author="Ericsson User" w:date="2024-04-16T19:16:00Z">
        <w:r>
          <w:rPr>
            <w:rFonts w:eastAsia="Times New Roman"/>
            <w:sz w:val="20"/>
            <w:szCs w:val="20"/>
            <w:lang w:val="en-GB" w:eastAsia="ko-KR"/>
          </w:rPr>
          <w:t xml:space="preserve">the </w:t>
        </w:r>
      </w:ins>
      <w:ins w:id="67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backhaul </w:t>
        </w:r>
      </w:ins>
      <w:ins w:id="68" w:author="Ericsson User" w:date="2024-04-16T19:20:00Z">
        <w:r>
          <w:rPr>
            <w:rFonts w:eastAsia="Times New Roman"/>
            <w:sz w:val="20"/>
            <w:szCs w:val="20"/>
            <w:lang w:val="en-GB" w:eastAsia="ko-KR"/>
          </w:rPr>
          <w:t>are</w:t>
        </w:r>
      </w:ins>
      <w:ins w:id="69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in-band </w:t>
        </w:r>
      </w:ins>
      <w:ins w:id="70" w:author="ZTE" w:date="2024-04-18T13:06:00Z">
        <w:r>
          <w:rPr>
            <w:rFonts w:eastAsia="SimSun" w:hint="eastAsia"/>
            <w:sz w:val="20"/>
            <w:szCs w:val="20"/>
            <w:lang w:eastAsia="zh-CN"/>
          </w:rPr>
          <w:t>mean</w:t>
        </w:r>
      </w:ins>
      <w:ins w:id="71" w:author="ZTE" w:date="2024-04-18T13:05:00Z">
        <w:r>
          <w:rPr>
            <w:rFonts w:eastAsia="SimSun" w:hint="eastAsia"/>
            <w:sz w:val="20"/>
            <w:szCs w:val="20"/>
            <w:lang w:eastAsia="zh-CN"/>
          </w:rPr>
          <w:t>while</w:t>
        </w:r>
      </w:ins>
      <w:ins w:id="72" w:author="Ericsson User" w:date="2024-04-16T19:16:00Z">
        <w:r>
          <w:rPr>
            <w:rFonts w:eastAsia="Times New Roman"/>
            <w:sz w:val="20"/>
            <w:szCs w:val="20"/>
            <w:lang w:val="en-GB" w:eastAsia="ko-KR"/>
          </w:rPr>
          <w:t xml:space="preserve"> the</w:t>
        </w:r>
      </w:ins>
      <w:ins w:id="73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backhaul use</w:t>
        </w:r>
      </w:ins>
      <w:ins w:id="74" w:author="Lenovo" w:date="2024-04-16T17:58:00Z">
        <w:r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75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NTN</w:t>
        </w:r>
      </w:ins>
      <w:ins w:id="76" w:author="Ericsson User" w:date="2024-04-16T19:17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4D6B463B" w14:textId="54C33D0D" w:rsidR="001547BA" w:rsidRPr="00865E81" w:rsidRDefault="00063E28">
      <w:pPr>
        <w:pStyle w:val="af1"/>
        <w:widowControl w:val="0"/>
        <w:numPr>
          <w:ilvl w:val="0"/>
          <w:numId w:val="5"/>
        </w:numPr>
        <w:ind w:leftChars="0"/>
        <w:rPr>
          <w:ins w:id="77" w:author="Qualcomm" w:date="2024-04-17T22:48:00Z"/>
          <w:sz w:val="20"/>
          <w:szCs w:val="28"/>
          <w:lang w:eastAsia="en-US"/>
        </w:rPr>
      </w:pPr>
      <w:ins w:id="78" w:author="Qualcomm" w:date="2024-04-17T22:48:00Z">
        <w:r w:rsidRPr="00865E81">
          <w:rPr>
            <w:sz w:val="20"/>
            <w:szCs w:val="28"/>
            <w:lang w:eastAsia="en-US"/>
          </w:rPr>
          <w:t xml:space="preserve">The study focuses on the use of WAB-MT´s PDU session via NR </w:t>
        </w:r>
        <w:proofErr w:type="spellStart"/>
        <w:r w:rsidRPr="00865E81">
          <w:rPr>
            <w:sz w:val="20"/>
            <w:szCs w:val="28"/>
            <w:lang w:eastAsia="en-US"/>
          </w:rPr>
          <w:t>Uu</w:t>
        </w:r>
        <w:proofErr w:type="spellEnd"/>
        <w:r w:rsidRPr="00865E81">
          <w:rPr>
            <w:sz w:val="20"/>
            <w:szCs w:val="28"/>
            <w:lang w:eastAsia="en-US"/>
          </w:rPr>
          <w:t xml:space="preserve"> as backhaul of WAB</w:t>
        </w:r>
      </w:ins>
      <w:ins w:id="79" w:author="Ericsson User" w:date="2024-04-18T11:25:00Z">
        <w:r>
          <w:rPr>
            <w:sz w:val="20"/>
            <w:szCs w:val="28"/>
            <w:lang w:eastAsia="en-US"/>
          </w:rPr>
          <w:t>-</w:t>
        </w:r>
      </w:ins>
      <w:proofErr w:type="spellStart"/>
      <w:ins w:id="80" w:author="Qualcomm" w:date="2024-04-17T22:48:00Z">
        <w:r w:rsidRPr="00865E81">
          <w:rPr>
            <w:sz w:val="20"/>
            <w:szCs w:val="28"/>
            <w:lang w:eastAsia="en-US"/>
          </w:rPr>
          <w:t>gNB</w:t>
        </w:r>
        <w:proofErr w:type="spellEnd"/>
        <w:r w:rsidRPr="00865E81">
          <w:rPr>
            <w:sz w:val="20"/>
            <w:szCs w:val="28"/>
            <w:lang w:eastAsia="en-US"/>
          </w:rPr>
          <w:t>. Other options for the backhaul (including non-3GPP radio technology) are not precluded but</w:t>
        </w:r>
      </w:ins>
      <w:ins w:id="81" w:author="Ericsson User" w:date="2024-04-18T11:28:00Z">
        <w:r>
          <w:rPr>
            <w:sz w:val="20"/>
            <w:szCs w:val="28"/>
            <w:lang w:eastAsia="en-US"/>
          </w:rPr>
          <w:t xml:space="preserve"> are</w:t>
        </w:r>
      </w:ins>
      <w:ins w:id="82" w:author="Qualcomm" w:date="2024-04-17T22:48:00Z">
        <w:r w:rsidRPr="00865E81">
          <w:rPr>
            <w:sz w:val="20"/>
            <w:szCs w:val="28"/>
            <w:lang w:eastAsia="en-US"/>
          </w:rPr>
          <w:t xml:space="preserve"> not a part of the study.</w:t>
        </w:r>
      </w:ins>
    </w:p>
    <w:p w14:paraId="78106A03" w14:textId="7E075B26" w:rsidR="001547BA" w:rsidRDefault="00063E28">
      <w:pPr>
        <w:pStyle w:val="af1"/>
        <w:numPr>
          <w:ilvl w:val="0"/>
          <w:numId w:val="5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83" w:author="Tianyang Min (閔 天楊)" w:date="2024-04-18T11:11:00Z">
        <w:r>
          <w:rPr>
            <w:rFonts w:eastAsia="Times New Roman"/>
            <w:sz w:val="20"/>
            <w:szCs w:val="20"/>
            <w:lang w:val="en-GB" w:eastAsia="ko-KR"/>
          </w:rPr>
          <w:t>A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cannot ser</w:t>
        </w:r>
      </w:ins>
      <w:ins w:id="84" w:author="Tianyang Min (閔 天楊)" w:date="2024-04-18T11:12:00Z">
        <w:r>
          <w:rPr>
            <w:rFonts w:eastAsia="Times New Roman"/>
            <w:sz w:val="20"/>
            <w:szCs w:val="20"/>
            <w:lang w:val="en-GB" w:eastAsia="ko-KR"/>
          </w:rPr>
          <w:t>ve WAB</w:t>
        </w:r>
      </w:ins>
      <w:ins w:id="85" w:author="Ericsson User" w:date="2024-04-18T11:25:00Z">
        <w:r>
          <w:rPr>
            <w:rFonts w:eastAsia="Times New Roman"/>
            <w:sz w:val="20"/>
            <w:szCs w:val="20"/>
            <w:lang w:val="en-GB" w:eastAsia="ko-KR"/>
          </w:rPr>
          <w:t>-</w:t>
        </w:r>
      </w:ins>
      <w:ins w:id="86" w:author="Tianyang Min (閔 天楊)" w:date="2024-04-18T11:12:00Z">
        <w:r>
          <w:rPr>
            <w:rFonts w:eastAsia="Times New Roman"/>
            <w:sz w:val="20"/>
            <w:szCs w:val="20"/>
            <w:lang w:val="en-GB" w:eastAsia="ko-KR"/>
          </w:rPr>
          <w:t>MT</w:t>
        </w:r>
      </w:ins>
      <w:ins w:id="87" w:author="Nokia" w:date="2024-04-18T14:47:00Z">
        <w:r w:rsidR="00367936">
          <w:rPr>
            <w:rFonts w:eastAsia="Times New Roman"/>
            <w:sz w:val="20"/>
            <w:szCs w:val="20"/>
            <w:lang w:eastAsia="ko-KR"/>
          </w:rPr>
          <w:t>(</w:t>
        </w:r>
      </w:ins>
      <w:ins w:id="88" w:author="Tianyang Min (閔 天楊)" w:date="2024-04-18T11:12:00Z">
        <w:r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89" w:author="Nokia" w:date="2024-04-18T14:47:00Z">
        <w:r w:rsidR="00367936">
          <w:rPr>
            <w:rFonts w:eastAsia="Times New Roman"/>
            <w:sz w:val="20"/>
            <w:szCs w:val="20"/>
            <w:lang w:val="en-GB" w:eastAsia="ko-KR"/>
          </w:rPr>
          <w:t>)</w:t>
        </w:r>
      </w:ins>
      <w:ins w:id="90" w:author="Tianyang Min (閔 天楊)" w:date="2024-04-18T11:12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28BFE0B0" w14:textId="77777777" w:rsidR="001547BA" w:rsidRDefault="00063E28">
      <w:pPr>
        <w:pStyle w:val="af1"/>
        <w:numPr>
          <w:ilvl w:val="0"/>
          <w:numId w:val="5"/>
        </w:numPr>
        <w:ind w:leftChars="0"/>
        <w:rPr>
          <w:ins w:id="91" w:author="Tianyang Min (閔 天楊)" w:date="2024-04-16T17:52:00Z"/>
          <w:rFonts w:eastAsia="Times New Roman"/>
          <w:sz w:val="20"/>
          <w:szCs w:val="20"/>
          <w:lang w:val="en-GB" w:eastAsia="ko-KR"/>
        </w:rPr>
      </w:pPr>
      <w:ins w:id="92" w:author="Tianyang Min (閔 天楊)" w:date="2024-04-16T17:57:00Z">
        <w:r>
          <w:rPr>
            <w:rFonts w:eastAsia="Times New Roman"/>
            <w:sz w:val="20"/>
            <w:szCs w:val="20"/>
            <w:lang w:val="en-GB" w:eastAsia="ko-KR"/>
          </w:rPr>
          <w:lastRenderedPageBreak/>
          <w:t xml:space="preserve">The </w:t>
        </w:r>
      </w:ins>
      <w:ins w:id="93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study include</w:t>
        </w:r>
      </w:ins>
      <w:ins w:id="94" w:author="Tianyang Min (閔 天楊)" w:date="2024-04-16T18:22:00Z">
        <w:r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95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a scenario where 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and the WAB-MT connect to the same </w:t>
        </w:r>
      </w:ins>
      <w:ins w:id="96" w:author="Ericsson User" w:date="2024-04-16T19:18:00Z">
        <w:r>
          <w:rPr>
            <w:rFonts w:eastAsia="Times New Roman"/>
            <w:sz w:val="20"/>
            <w:szCs w:val="20"/>
            <w:lang w:val="en-GB" w:eastAsia="ko-KR"/>
          </w:rPr>
          <w:t xml:space="preserve">PLMN </w:t>
        </w:r>
      </w:ins>
      <w:ins w:id="97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or</w:t>
        </w:r>
      </w:ins>
      <w:ins w:id="98" w:author="Ericsson User" w:date="2024-04-18T11:28:00Z">
        <w:r>
          <w:rPr>
            <w:rFonts w:eastAsia="Times New Roman"/>
            <w:sz w:val="20"/>
            <w:szCs w:val="20"/>
            <w:lang w:val="en-GB" w:eastAsia="ko-KR"/>
          </w:rPr>
          <w:t xml:space="preserve"> to</w:t>
        </w:r>
      </w:ins>
      <w:ins w:id="99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 different PLMN</w:t>
        </w:r>
      </w:ins>
      <w:ins w:id="100" w:author="Ericsson User" w:date="2024-04-16T19:18:00Z">
        <w:r>
          <w:rPr>
            <w:rFonts w:eastAsia="Times New Roman"/>
            <w:sz w:val="20"/>
            <w:szCs w:val="20"/>
            <w:lang w:val="en-GB" w:eastAsia="ko-KR"/>
          </w:rPr>
          <w:t>s</w:t>
        </w:r>
      </w:ins>
      <w:ins w:id="101" w:author="Ericsson User" w:date="2024-04-16T19:17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641B937B" w14:textId="77777777" w:rsidR="001547BA" w:rsidRDefault="00063E28">
      <w:pPr>
        <w:pStyle w:val="af1"/>
        <w:numPr>
          <w:ilvl w:val="0"/>
          <w:numId w:val="5"/>
        </w:numPr>
        <w:ind w:leftChars="0"/>
        <w:rPr>
          <w:rFonts w:eastAsia="Times New Roman"/>
          <w:sz w:val="20"/>
          <w:szCs w:val="20"/>
          <w:lang w:val="en-GB" w:eastAsia="ko-KR"/>
        </w:rPr>
      </w:pPr>
      <w:ins w:id="102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 xml:space="preserve">The WAB-MT may connect to a </w:t>
        </w:r>
      </w:ins>
      <w:ins w:id="103" w:author="Tianyang Min (閔 天楊)" w:date="2024-04-18T11:10:00Z">
        <w:r>
          <w:rPr>
            <w:rFonts w:eastAsia="Times New Roman"/>
            <w:sz w:val="20"/>
            <w:szCs w:val="20"/>
            <w:lang w:val="en-GB" w:eastAsia="ko-KR"/>
          </w:rPr>
          <w:t xml:space="preserve">public </w:t>
        </w:r>
      </w:ins>
      <w:ins w:id="104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PLMN or an SNPN</w:t>
        </w:r>
      </w:ins>
      <w:ins w:id="105" w:author="Ericsson User" w:date="2024-04-16T19:17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p w14:paraId="10F5C3D5" w14:textId="7A49D824" w:rsidR="001547BA" w:rsidRDefault="00063E28">
      <w:pPr>
        <w:pStyle w:val="af1"/>
        <w:numPr>
          <w:ilvl w:val="0"/>
          <w:numId w:val="5"/>
        </w:numPr>
        <w:ind w:leftChars="0"/>
        <w:rPr>
          <w:del w:id="106" w:author="Ericsson User" w:date="2024-04-18T11:29:00Z"/>
          <w:rFonts w:eastAsia="Times New Roman"/>
          <w:sz w:val="20"/>
          <w:szCs w:val="20"/>
          <w:lang w:val="en-GB" w:eastAsia="ko-KR"/>
        </w:rPr>
      </w:pPr>
      <w:ins w:id="107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Times New Roman"/>
            <w:sz w:val="20"/>
            <w:szCs w:val="20"/>
            <w:lang w:val="en-GB" w:eastAsia="ko-KR"/>
          </w:rPr>
          <w:t xml:space="preserve"> may connect to a </w:t>
        </w:r>
      </w:ins>
      <w:ins w:id="108" w:author="Tianyang Min (閔 天楊)" w:date="2024-04-18T11:10:00Z">
        <w:r>
          <w:rPr>
            <w:rFonts w:eastAsia="Times New Roman"/>
            <w:sz w:val="20"/>
            <w:szCs w:val="20"/>
            <w:lang w:val="en-GB" w:eastAsia="ko-KR"/>
          </w:rPr>
          <w:t xml:space="preserve">public </w:t>
        </w:r>
      </w:ins>
      <w:ins w:id="109" w:author="Tianyang Min (閔 天楊)" w:date="2024-04-16T17:38:00Z">
        <w:r>
          <w:rPr>
            <w:rFonts w:eastAsia="Times New Roman"/>
            <w:sz w:val="20"/>
            <w:szCs w:val="20"/>
            <w:lang w:val="en-GB" w:eastAsia="ko-KR"/>
          </w:rPr>
          <w:t>PLMN or an SNPN</w:t>
        </w:r>
      </w:ins>
      <w:ins w:id="110" w:author="Ericsson User" w:date="2024-04-16T19:17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  <w:ins w:id="111" w:author="Samsung" w:date="2024-04-18T16:02:00Z">
        <w:r w:rsidR="00290E1C"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</w:p>
    <w:p w14:paraId="3F66764E" w14:textId="5FD27136" w:rsidR="001547BA" w:rsidDel="00E6070C" w:rsidRDefault="001547BA">
      <w:pPr>
        <w:pStyle w:val="af1"/>
        <w:numPr>
          <w:ilvl w:val="0"/>
          <w:numId w:val="5"/>
        </w:numPr>
        <w:ind w:leftChars="0"/>
        <w:rPr>
          <w:ins w:id="112" w:author="Ericsson User" w:date="2024-04-18T11:29:00Z"/>
          <w:del w:id="113" w:author="Qualcomm" w:date="2024-04-18T03:21:00Z"/>
          <w:rFonts w:eastAsia="Times New Roman"/>
          <w:sz w:val="20"/>
          <w:szCs w:val="20"/>
          <w:lang w:val="en-GB" w:eastAsia="ko-KR"/>
        </w:rPr>
      </w:pPr>
    </w:p>
    <w:p w14:paraId="58D56374" w14:textId="478C7509" w:rsidR="001547BA" w:rsidDel="00865E81" w:rsidRDefault="00063E28">
      <w:pPr>
        <w:pStyle w:val="af1"/>
        <w:numPr>
          <w:ilvl w:val="0"/>
          <w:numId w:val="5"/>
        </w:numPr>
        <w:ind w:leftChars="0"/>
        <w:rPr>
          <w:ins w:id="114" w:author="Ericsson User" w:date="2024-04-18T11:29:00Z"/>
          <w:del w:id="115" w:author="Tianyang Min (閔 天楊)" w:date="2024-04-18T19:51:00Z"/>
          <w:rFonts w:eastAsia="Times New Roman"/>
          <w:sz w:val="20"/>
          <w:szCs w:val="20"/>
          <w:lang w:val="en-GB" w:eastAsia="ko-KR"/>
        </w:rPr>
      </w:pPr>
      <w:ins w:id="116" w:author="Ericsson User" w:date="2024-04-16T19:22:00Z">
        <w:r w:rsidRPr="00865E81">
          <w:rPr>
            <w:rFonts w:eastAsia="Times New Roman"/>
            <w:sz w:val="20"/>
            <w:szCs w:val="20"/>
            <w:lang w:val="en-GB" w:eastAsia="ko-KR"/>
          </w:rPr>
          <w:t>L</w:t>
        </w:r>
      </w:ins>
      <w:ins w:id="117" w:author="Tianyang Min (閔 天楊)" w:date="2024-04-16T17:38:00Z">
        <w:r w:rsidRPr="00865E81">
          <w:rPr>
            <w:rFonts w:eastAsia="Times New Roman"/>
            <w:sz w:val="20"/>
            <w:szCs w:val="20"/>
            <w:lang w:val="en-GB" w:eastAsia="ko-KR"/>
          </w:rPr>
          <w:t>egacy UEs can connect to the WAB-</w:t>
        </w:r>
      </w:ins>
      <w:proofErr w:type="spellStart"/>
      <w:ins w:id="118" w:author="Ericsson User" w:date="2024-04-16T19:07:00Z">
        <w:r w:rsidRPr="00865E81">
          <w:rPr>
            <w:rFonts w:eastAsia="Times New Roman"/>
            <w:sz w:val="20"/>
            <w:szCs w:val="20"/>
            <w:lang w:val="en-GB" w:eastAsia="ko-KR"/>
          </w:rPr>
          <w:t>gNB</w:t>
        </w:r>
      </w:ins>
      <w:proofErr w:type="spellEnd"/>
      <w:ins w:id="119" w:author="Popp, Julian" w:date="2024-04-18T15:37:00Z">
        <w:r w:rsidR="00AC3C69">
          <w:rPr>
            <w:rFonts w:eastAsia="Times New Roman"/>
            <w:sz w:val="20"/>
            <w:szCs w:val="20"/>
            <w:lang w:eastAsia="ko-KR"/>
          </w:rPr>
          <w:t>. T</w:t>
        </w:r>
      </w:ins>
      <w:ins w:id="120" w:author="Tianyang Min (閔 天楊)" w:date="2024-04-16T17:38:00Z">
        <w:r w:rsidRPr="00865E81">
          <w:rPr>
            <w:rFonts w:eastAsia="Times New Roman"/>
            <w:sz w:val="20"/>
            <w:szCs w:val="20"/>
            <w:lang w:val="en-GB" w:eastAsia="ko-KR"/>
          </w:rPr>
          <w:t xml:space="preserve">here are no WAB-specific enhancements </w:t>
        </w:r>
      </w:ins>
      <w:ins w:id="121" w:author="Popp, Julian" w:date="2024-04-18T15:38:00Z">
        <w:r w:rsidR="00AC3C69">
          <w:rPr>
            <w:rFonts w:eastAsia="Times New Roman"/>
            <w:sz w:val="20"/>
            <w:szCs w:val="20"/>
            <w:lang w:eastAsia="ko-KR"/>
          </w:rPr>
          <w:t xml:space="preserve">for </w:t>
        </w:r>
      </w:ins>
      <w:ins w:id="122" w:author="Tianyang Min (閔 天楊)" w:date="2024-04-16T17:38:00Z">
        <w:r w:rsidRPr="00865E81">
          <w:rPr>
            <w:rFonts w:eastAsia="Times New Roman"/>
            <w:sz w:val="20"/>
            <w:szCs w:val="20"/>
            <w:lang w:val="en-GB" w:eastAsia="ko-KR"/>
          </w:rPr>
          <w:t>UEs</w:t>
        </w:r>
      </w:ins>
      <w:r w:rsidR="001A3245">
        <w:rPr>
          <w:rFonts w:eastAsia="Times New Roman"/>
          <w:sz w:val="20"/>
          <w:szCs w:val="20"/>
          <w:lang w:val="en-GB" w:eastAsia="ko-KR"/>
        </w:rPr>
        <w:t xml:space="preserve"> </w:t>
      </w:r>
      <w:ins w:id="123" w:author="Popp, Julian" w:date="2024-04-18T15:37:00Z">
        <w:r w:rsidR="00AC3C69">
          <w:rPr>
            <w:rFonts w:eastAsia="Times New Roman"/>
            <w:sz w:val="20"/>
            <w:szCs w:val="20"/>
            <w:lang w:eastAsia="ko-KR"/>
          </w:rPr>
          <w:t xml:space="preserve">that connect to </w:t>
        </w:r>
      </w:ins>
      <w:ins w:id="124" w:author="Popp, Julian" w:date="2024-04-18T15:38:00Z">
        <w:r w:rsidR="00AC3C69">
          <w:rPr>
            <w:rFonts w:eastAsia="Times New Roman"/>
            <w:sz w:val="20"/>
            <w:szCs w:val="20"/>
            <w:lang w:eastAsia="ko-KR"/>
          </w:rPr>
          <w:t>the</w:t>
        </w:r>
      </w:ins>
      <w:ins w:id="125" w:author="Popp, Julian" w:date="2024-04-18T15:37:00Z">
        <w:r w:rsidR="00AC3C69">
          <w:rPr>
            <w:rFonts w:eastAsia="Times New Roman"/>
            <w:sz w:val="20"/>
            <w:szCs w:val="20"/>
            <w:lang w:eastAsia="ko-KR"/>
          </w:rPr>
          <w:t xml:space="preserve"> WAB-</w:t>
        </w:r>
        <w:proofErr w:type="spellStart"/>
        <w:r w:rsidR="00AC3C69">
          <w:rPr>
            <w:rFonts w:eastAsia="Times New Roman"/>
            <w:sz w:val="20"/>
            <w:szCs w:val="20"/>
            <w:lang w:eastAsia="ko-KR"/>
          </w:rPr>
          <w:t>gNB</w:t>
        </w:r>
      </w:ins>
      <w:proofErr w:type="spellEnd"/>
      <w:ins w:id="126" w:author="Tianyang Min (閔 天楊)" w:date="2024-04-18T19:51:00Z">
        <w:r w:rsidR="00865E81">
          <w:rPr>
            <w:rFonts w:eastAsia="Times New Roman"/>
            <w:sz w:val="20"/>
            <w:szCs w:val="20"/>
            <w:lang w:eastAsia="ko-KR"/>
          </w:rPr>
          <w:t>.</w:t>
        </w:r>
      </w:ins>
    </w:p>
    <w:p w14:paraId="1A8B8219" w14:textId="77777777" w:rsidR="001547BA" w:rsidRPr="00865E81" w:rsidRDefault="001547BA" w:rsidP="00865E81">
      <w:pPr>
        <w:pStyle w:val="af1"/>
        <w:numPr>
          <w:ilvl w:val="0"/>
          <w:numId w:val="5"/>
        </w:numPr>
        <w:ind w:leftChars="0"/>
        <w:rPr>
          <w:rFonts w:eastAsia="Malgun Gothic"/>
          <w:sz w:val="20"/>
          <w:szCs w:val="20"/>
          <w:lang w:val="en-GB" w:eastAsia="ko-KR"/>
        </w:rPr>
      </w:pPr>
    </w:p>
    <w:p w14:paraId="750AAFB4" w14:textId="77777777" w:rsidR="001547BA" w:rsidRDefault="00063E28">
      <w:pPr>
        <w:pStyle w:val="2"/>
        <w:numPr>
          <w:ilvl w:val="0"/>
          <w:numId w:val="0"/>
        </w:numPr>
        <w:rPr>
          <w:ins w:id="127" w:author="Tianyang Min (閔 天楊)" w:date="2024-04-16T18:20:00Z"/>
        </w:rPr>
      </w:pPr>
      <w:ins w:id="128" w:author="Tianyang Min (閔 天楊)" w:date="2024-04-16T18:20:00Z">
        <w:r>
          <w:t>X.2</w:t>
        </w:r>
        <w:r>
          <w:tab/>
          <w:t>WAB Architecture</w:t>
        </w:r>
      </w:ins>
    </w:p>
    <w:p w14:paraId="36037631" w14:textId="77777777" w:rsidR="001547BA" w:rsidRDefault="001547BA">
      <w:pPr>
        <w:rPr>
          <w:rFonts w:eastAsia="Times New Roman"/>
          <w:sz w:val="20"/>
          <w:szCs w:val="20"/>
          <w:lang w:val="en-GB" w:eastAsia="ko-KR"/>
        </w:rPr>
      </w:pPr>
    </w:p>
    <w:p w14:paraId="3DD9FB8F" w14:textId="032B5181" w:rsidR="001547BA" w:rsidRDefault="00063E28">
      <w:pPr>
        <w:rPr>
          <w:ins w:id="129" w:author="Tianyang Min (閔 天楊)" w:date="2024-04-16T18:02:00Z"/>
          <w:rFonts w:eastAsia="Times New Roman"/>
          <w:sz w:val="20"/>
          <w:szCs w:val="20"/>
          <w:lang w:val="en-GB" w:eastAsia="ko-KR"/>
        </w:rPr>
      </w:pPr>
      <w:ins w:id="130" w:author="Tianyang Min (閔 天楊)" w:date="2024-04-16T18:00:00Z">
        <w:r>
          <w:rPr>
            <w:rFonts w:eastAsia="Times New Roman"/>
            <w:sz w:val="20"/>
            <w:szCs w:val="20"/>
            <w:lang w:val="en-GB" w:eastAsia="ko-KR"/>
          </w:rPr>
          <w:t xml:space="preserve">Figure X.Y-1 shows </w:t>
        </w:r>
      </w:ins>
      <w:ins w:id="131" w:author="Tianyang Min (閔 天楊)" w:date="2024-04-16T18:01:00Z">
        <w:r>
          <w:rPr>
            <w:rFonts w:eastAsia="Times New Roman"/>
            <w:sz w:val="20"/>
            <w:szCs w:val="20"/>
            <w:lang w:val="en-GB" w:eastAsia="ko-KR"/>
          </w:rPr>
          <w:t>an example of</w:t>
        </w:r>
      </w:ins>
      <w:ins w:id="132" w:author="Tianyang Min (閔 天楊)" w:date="2024-04-17T10:03:00Z"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33" w:author="Tianyang Min (閔 天楊)" w:date="2024-04-16T18:00:00Z">
        <w:r>
          <w:rPr>
            <w:rFonts w:eastAsia="Times New Roman"/>
            <w:sz w:val="20"/>
            <w:szCs w:val="20"/>
            <w:lang w:val="en-GB" w:eastAsia="ko-KR"/>
          </w:rPr>
          <w:t>WAB architecture</w:t>
        </w:r>
      </w:ins>
      <w:ins w:id="134" w:author="Tianyang Min (閔 天楊)" w:date="2024-04-16T18:03:00Z">
        <w:r>
          <w:rPr>
            <w:rFonts w:eastAsia="Times New Roman"/>
            <w:sz w:val="20"/>
            <w:szCs w:val="20"/>
            <w:lang w:val="en-GB" w:eastAsia="ko-KR"/>
          </w:rPr>
          <w:t xml:space="preserve"> for 5GS</w:t>
        </w:r>
      </w:ins>
      <w:ins w:id="135" w:author="Lenovo" w:date="2024-04-16T18:14:00Z"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36" w:author="Ericsson User" w:date="2024-04-16T19:01:00Z">
        <w:r>
          <w:rPr>
            <w:rFonts w:eastAsia="Times New Roman"/>
            <w:sz w:val="20"/>
            <w:szCs w:val="20"/>
            <w:lang w:val="en-GB" w:eastAsia="ko-KR"/>
          </w:rPr>
          <w:t>when the 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</w:ins>
      <w:ins w:id="137" w:author="Huawei" w:date="2024-04-18T14:33:00Z">
        <w:r w:rsidR="00857A03">
          <w:rPr>
            <w:rFonts w:eastAsia="Times New Roman"/>
            <w:sz w:val="20"/>
            <w:szCs w:val="20"/>
            <w:lang w:val="en-GB" w:eastAsia="ko-KR"/>
          </w:rPr>
          <w:t>’s</w:t>
        </w:r>
        <w:proofErr w:type="spellEnd"/>
        <w:r w:rsidR="00857A03">
          <w:rPr>
            <w:rFonts w:eastAsia="Times New Roman"/>
            <w:sz w:val="20"/>
            <w:szCs w:val="20"/>
            <w:lang w:val="en-GB" w:eastAsia="ko-KR"/>
          </w:rPr>
          <w:t xml:space="preserve"> NG</w:t>
        </w:r>
      </w:ins>
      <w:ins w:id="138" w:author="Ericsson User" w:date="2024-04-16T19:01:00Z">
        <w:r>
          <w:rPr>
            <w:rFonts w:eastAsia="Times New Roman"/>
            <w:sz w:val="20"/>
            <w:szCs w:val="20"/>
            <w:lang w:val="en-GB" w:eastAsia="ko-KR"/>
          </w:rPr>
          <w:t xml:space="preserve"> traffic is </w:t>
        </w:r>
      </w:ins>
      <w:ins w:id="139" w:author="Ericsson User" w:date="2024-04-16T19:13:00Z">
        <w:r>
          <w:rPr>
            <w:rFonts w:eastAsia="Times New Roman"/>
            <w:sz w:val="20"/>
            <w:szCs w:val="20"/>
            <w:lang w:val="en-GB" w:eastAsia="ko-KR"/>
          </w:rPr>
          <w:t>transported</w:t>
        </w:r>
      </w:ins>
      <w:ins w:id="140" w:author="Ericsson User" w:date="2024-04-16T19:01:00Z"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41" w:author="Lenovo" w:date="2024-04-16T18:14:00Z">
        <w:r>
          <w:rPr>
            <w:rFonts w:eastAsia="Times New Roman"/>
            <w:sz w:val="20"/>
            <w:szCs w:val="20"/>
            <w:lang w:val="en-GB" w:eastAsia="ko-KR"/>
          </w:rPr>
          <w:t>via PDU session backhaul</w:t>
        </w:r>
      </w:ins>
      <w:ins w:id="142" w:author="Qualcomm" w:date="2024-04-17T22:58:00Z">
        <w:r>
          <w:rPr>
            <w:rFonts w:eastAsia="Times New Roman"/>
            <w:sz w:val="20"/>
            <w:szCs w:val="20"/>
            <w:lang w:val="en-GB" w:eastAsia="ko-KR"/>
          </w:rPr>
          <w:t>.</w:t>
        </w:r>
      </w:ins>
    </w:p>
    <w:bookmarkStart w:id="143" w:name="_CRFigureD_31"/>
    <w:p w14:paraId="6E947AE8" w14:textId="77777777" w:rsidR="001547BA" w:rsidRDefault="00063E28">
      <w:pPr>
        <w:pStyle w:val="TF"/>
        <w:rPr>
          <w:ins w:id="144" w:author="Ericsson User" w:date="2024-04-18T11:32:00Z"/>
          <w:rFonts w:eastAsiaTheme="minorEastAsia"/>
          <w:lang w:eastAsia="en-US"/>
        </w:rPr>
      </w:pPr>
      <w:ins w:id="145" w:author="Tianyang Min (閔 天楊)" w:date="2024-04-16T18:31:00Z">
        <w:r>
          <w:rPr>
            <w:rFonts w:eastAsiaTheme="minorEastAsia"/>
            <w:lang w:eastAsia="en-US"/>
          </w:rPr>
          <w:object w:dxaOrig="9322" w:dyaOrig="4178" w14:anchorId="2C693E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209pt" o:ole="">
              <v:imagedata r:id="rId11" o:title=""/>
            </v:shape>
            <o:OLEObject Type="Embed" ProgID="Visio.Drawing.15" ShapeID="_x0000_i1025" DrawAspect="Content" ObjectID="_1774978440" r:id="rId12"/>
          </w:object>
        </w:r>
      </w:ins>
    </w:p>
    <w:p w14:paraId="36E80880" w14:textId="45B6BF75" w:rsidR="001547BA" w:rsidRDefault="00063E28">
      <w:pPr>
        <w:pStyle w:val="TF"/>
        <w:rPr>
          <w:ins w:id="146" w:author="Tianyang Min (閔 天楊)" w:date="2024-04-16T18:13:00Z"/>
        </w:rPr>
      </w:pPr>
      <w:ins w:id="147" w:author="Tianyang Min (閔 天楊)" w:date="2024-04-16T18:02:00Z">
        <w:r>
          <w:t xml:space="preserve">Figure </w:t>
        </w:r>
        <w:bookmarkEnd w:id="143"/>
        <w:r>
          <w:t xml:space="preserve">X.Y-1: </w:t>
        </w:r>
      </w:ins>
      <w:ins w:id="148" w:author="Ericsson User" w:date="2024-04-16T19:24:00Z">
        <w:r>
          <w:t xml:space="preserve">The </w:t>
        </w:r>
      </w:ins>
      <w:ins w:id="149" w:author="Tianyang Min (閔 天楊)" w:date="2024-04-16T18:02:00Z">
        <w:r>
          <w:t xml:space="preserve">WAB architecture </w:t>
        </w:r>
      </w:ins>
      <w:ins w:id="150" w:author="Xiaomi-Lisi" w:date="2024-04-18T14:14:00Z">
        <w:r w:rsidR="00B12F6A">
          <w:t xml:space="preserve">example </w:t>
        </w:r>
      </w:ins>
      <w:ins w:id="151" w:author="Tianyang Min (閔 天楊)" w:date="2024-04-16T18:02:00Z">
        <w:r>
          <w:t>for 5GS</w:t>
        </w:r>
      </w:ins>
      <w:ins w:id="152" w:author="Lenovo" w:date="2024-04-16T18:13:00Z">
        <w:r>
          <w:t xml:space="preserve"> </w:t>
        </w:r>
      </w:ins>
      <w:ins w:id="153" w:author="Ericsson User" w:date="2024-04-16T19:01:00Z">
        <w:r>
          <w:t>when the WAB-</w:t>
        </w:r>
        <w:proofErr w:type="spellStart"/>
        <w:r>
          <w:t>gNB</w:t>
        </w:r>
        <w:proofErr w:type="spellEnd"/>
        <w:r>
          <w:t xml:space="preserve"> traffic is </w:t>
        </w:r>
      </w:ins>
      <w:ins w:id="154" w:author="Ericsson User" w:date="2024-04-16T19:09:00Z">
        <w:r>
          <w:t>transported</w:t>
        </w:r>
      </w:ins>
      <w:ins w:id="155" w:author="Ericsson User" w:date="2024-04-16T19:01:00Z">
        <w:r>
          <w:t xml:space="preserve"> </w:t>
        </w:r>
      </w:ins>
      <w:ins w:id="156" w:author="Lenovo" w:date="2024-04-16T18:13:00Z">
        <w:r>
          <w:t>via PDU session backhaul</w:t>
        </w:r>
      </w:ins>
    </w:p>
    <w:p w14:paraId="7E9AE060" w14:textId="77777777" w:rsidR="001547BA" w:rsidRDefault="001547BA">
      <w:pPr>
        <w:pStyle w:val="TF"/>
        <w:rPr>
          <w:ins w:id="157" w:author="Tianyang Min (閔 天楊)" w:date="2024-04-16T18:11:00Z"/>
          <w:rFonts w:eastAsia="Malgun Gothic"/>
        </w:rPr>
      </w:pPr>
    </w:p>
    <w:p w14:paraId="169EC6D4" w14:textId="6370059A" w:rsidR="001547BA" w:rsidRDefault="00063E28">
      <w:pPr>
        <w:rPr>
          <w:ins w:id="158" w:author="Tianyang Min (閔 天楊)" w:date="2024-04-16T18:02:00Z"/>
          <w:rFonts w:eastAsia="Times New Roman"/>
          <w:sz w:val="20"/>
          <w:szCs w:val="20"/>
          <w:lang w:val="en-GB" w:eastAsia="ko-KR"/>
        </w:rPr>
      </w:pPr>
      <w:del w:id="159" w:author="Ericsson User" w:date="2024-04-18T11:32:00Z">
        <w:r>
          <w:rPr>
            <w:rFonts w:eastAsia="Times New Roman"/>
            <w:sz w:val="20"/>
            <w:szCs w:val="20"/>
            <w:lang w:val="en-GB" w:eastAsia="ko-KR"/>
          </w:rPr>
          <w:delText xml:space="preserve"> </w:delText>
        </w:r>
      </w:del>
      <w:ins w:id="160" w:author="Tianyang Min (閔 天楊)" w:date="2024-04-16T18:00:00Z">
        <w:r>
          <w:rPr>
            <w:rFonts w:eastAsia="Times New Roman"/>
            <w:sz w:val="20"/>
            <w:szCs w:val="20"/>
            <w:lang w:val="en-GB" w:eastAsia="ko-KR"/>
          </w:rPr>
          <w:t>Figure X.Y-</w:t>
        </w:r>
      </w:ins>
      <w:ins w:id="161" w:author="Tianyang Min (閔 天楊)" w:date="2024-04-16T18:40:00Z">
        <w:r>
          <w:rPr>
            <w:rFonts w:eastAsia="Times New Roman"/>
            <w:sz w:val="20"/>
            <w:szCs w:val="20"/>
            <w:lang w:val="en-GB" w:eastAsia="ko-KR"/>
          </w:rPr>
          <w:t>2</w:t>
        </w:r>
      </w:ins>
      <w:ins w:id="162" w:author="Tianyang Min (閔 天楊)" w:date="2024-04-16T18:00:00Z">
        <w:r>
          <w:rPr>
            <w:rFonts w:eastAsia="Times New Roman"/>
            <w:sz w:val="20"/>
            <w:szCs w:val="20"/>
            <w:lang w:val="en-GB" w:eastAsia="ko-KR"/>
          </w:rPr>
          <w:t xml:space="preserve"> shows </w:t>
        </w:r>
      </w:ins>
      <w:ins w:id="163" w:author="Tianyang Min (閔 天楊)" w:date="2024-04-16T18:01:00Z">
        <w:r>
          <w:rPr>
            <w:rFonts w:eastAsia="Times New Roman"/>
            <w:sz w:val="20"/>
            <w:szCs w:val="20"/>
            <w:lang w:val="en-GB" w:eastAsia="ko-KR"/>
          </w:rPr>
          <w:t xml:space="preserve">an example of </w:t>
        </w:r>
      </w:ins>
      <w:ins w:id="164" w:author="Tianyang Min (閔 天楊)" w:date="2024-04-16T18:00:00Z">
        <w:r>
          <w:rPr>
            <w:rFonts w:eastAsia="Times New Roman"/>
            <w:sz w:val="20"/>
            <w:szCs w:val="20"/>
            <w:lang w:val="en-GB" w:eastAsia="ko-KR"/>
          </w:rPr>
          <w:t>WAB</w:t>
        </w:r>
      </w:ins>
      <w:ins w:id="165" w:author="Tianyang Min (閔 天楊)" w:date="2024-04-17T10:03:00Z"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66" w:author="Tianyang Min (閔 天楊)" w:date="2024-04-16T18:00:00Z">
        <w:r>
          <w:rPr>
            <w:rFonts w:eastAsia="Times New Roman"/>
            <w:sz w:val="20"/>
            <w:szCs w:val="20"/>
            <w:lang w:val="en-GB" w:eastAsia="ko-KR"/>
          </w:rPr>
          <w:t>architecture</w:t>
        </w:r>
      </w:ins>
      <w:ins w:id="167" w:author="Tianyang Min (閔 天楊)" w:date="2024-04-16T18:03:00Z">
        <w:r>
          <w:rPr>
            <w:rFonts w:eastAsia="Times New Roman"/>
            <w:sz w:val="20"/>
            <w:szCs w:val="20"/>
            <w:lang w:val="en-GB" w:eastAsia="ko-KR"/>
          </w:rPr>
          <w:t xml:space="preserve"> for 5GS</w:t>
        </w:r>
      </w:ins>
      <w:ins w:id="168" w:author="Tianyang Min (閔 天楊)" w:date="2024-04-16T18:41:00Z"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69" w:author="Ericsson User" w:date="2024-04-16T19:01:00Z">
        <w:r>
          <w:rPr>
            <w:rFonts w:eastAsia="Times New Roman"/>
            <w:sz w:val="20"/>
            <w:szCs w:val="20"/>
            <w:lang w:val="en-GB" w:eastAsia="ko-KR"/>
          </w:rPr>
          <w:t xml:space="preserve">when the </w:t>
        </w:r>
      </w:ins>
      <w:ins w:id="170" w:author="Ericsson User" w:date="2024-04-16T19:02:00Z">
        <w:r>
          <w:rPr>
            <w:rFonts w:eastAsia="Times New Roman"/>
            <w:sz w:val="20"/>
            <w:szCs w:val="20"/>
            <w:lang w:val="en-GB" w:eastAsia="ko-KR"/>
          </w:rPr>
          <w:t>WAB-</w:t>
        </w:r>
        <w:proofErr w:type="spellStart"/>
        <w:r>
          <w:rPr>
            <w:rFonts w:eastAsia="Times New Roman"/>
            <w:sz w:val="20"/>
            <w:szCs w:val="20"/>
            <w:lang w:val="en-GB" w:eastAsia="ko-KR"/>
          </w:rPr>
          <w:t>gNB</w:t>
        </w:r>
      </w:ins>
      <w:ins w:id="171" w:author="Huawei" w:date="2024-04-18T14:33:00Z">
        <w:r w:rsidR="00857A03">
          <w:rPr>
            <w:rFonts w:eastAsia="Times New Roman"/>
            <w:sz w:val="20"/>
            <w:szCs w:val="20"/>
            <w:lang w:val="en-GB" w:eastAsia="ko-KR"/>
          </w:rPr>
          <w:t>’s</w:t>
        </w:r>
        <w:proofErr w:type="spellEnd"/>
        <w:r w:rsidR="00857A03">
          <w:rPr>
            <w:rFonts w:eastAsia="Times New Roman"/>
            <w:sz w:val="20"/>
            <w:szCs w:val="20"/>
            <w:lang w:val="en-GB" w:eastAsia="ko-KR"/>
          </w:rPr>
          <w:t xml:space="preserve"> NG</w:t>
        </w:r>
      </w:ins>
      <w:ins w:id="172" w:author="Ericsson User" w:date="2024-04-16T19:02:00Z">
        <w:r>
          <w:rPr>
            <w:rFonts w:eastAsia="Times New Roman"/>
            <w:sz w:val="20"/>
            <w:szCs w:val="20"/>
            <w:lang w:val="en-GB" w:eastAsia="ko-KR"/>
          </w:rPr>
          <w:t xml:space="preserve"> traffic is </w:t>
        </w:r>
      </w:ins>
      <w:ins w:id="173" w:author="Ericsson User" w:date="2024-04-16T19:09:00Z">
        <w:r>
          <w:rPr>
            <w:rFonts w:eastAsia="Times New Roman"/>
            <w:sz w:val="20"/>
            <w:szCs w:val="20"/>
            <w:lang w:val="en-GB" w:eastAsia="ko-KR"/>
          </w:rPr>
          <w:t>transported</w:t>
        </w:r>
      </w:ins>
      <w:ins w:id="174" w:author="Ericsson User" w:date="2024-04-16T19:02:00Z">
        <w:r>
          <w:rPr>
            <w:rFonts w:eastAsia="Times New Roman"/>
            <w:sz w:val="20"/>
            <w:szCs w:val="20"/>
            <w:lang w:val="en-GB" w:eastAsia="ko-KR"/>
          </w:rPr>
          <w:t xml:space="preserve"> </w:t>
        </w:r>
      </w:ins>
      <w:ins w:id="175" w:author="Lenovo" w:date="2024-04-16T18:14:00Z">
        <w:r>
          <w:rPr>
            <w:rFonts w:eastAsia="Times New Roman"/>
            <w:sz w:val="20"/>
            <w:szCs w:val="20"/>
            <w:lang w:val="en-GB" w:eastAsia="ko-KR"/>
          </w:rPr>
          <w:t xml:space="preserve">via </w:t>
        </w:r>
      </w:ins>
      <w:ins w:id="176" w:author="Tianyang Min (閔 天楊)" w:date="2024-04-16T18:40:00Z">
        <w:r>
          <w:rPr>
            <w:rFonts w:eastAsia="Times New Roman"/>
            <w:sz w:val="20"/>
            <w:szCs w:val="20"/>
            <w:lang w:val="en-GB" w:eastAsia="ko-KR"/>
          </w:rPr>
          <w:t>non-3GPP backhaul</w:t>
        </w:r>
      </w:ins>
      <w:ins w:id="177" w:author="Tianyang Min (閔 天楊)" w:date="2024-04-16T18:01:00Z">
        <w:r>
          <w:rPr>
            <w:rFonts w:eastAsia="Times New Roman"/>
            <w:sz w:val="20"/>
            <w:szCs w:val="20"/>
            <w:lang w:val="en-GB" w:eastAsia="ko-KR"/>
          </w:rPr>
          <w:t>:</w:t>
        </w:r>
      </w:ins>
    </w:p>
    <w:p w14:paraId="1C58BF06" w14:textId="77777777" w:rsidR="001547BA" w:rsidRDefault="00063E28">
      <w:pPr>
        <w:pStyle w:val="TF"/>
        <w:jc w:val="left"/>
        <w:rPr>
          <w:ins w:id="178" w:author="Tianyang Min (閔 天楊)" w:date="2024-04-17T09:59:00Z"/>
          <w:rFonts w:eastAsia="Malgun Gothic"/>
        </w:rPr>
      </w:pPr>
      <w:del w:id="179" w:author="Qualcomm" w:date="2024-04-17T22:55:00Z">
        <w:r>
          <w:object w:dxaOrig="11029" w:dyaOrig="4925" w14:anchorId="67A4E2E4">
            <v:shape id="_x0000_i1026" type="#_x0000_t75" style="width:551pt;height:246pt" o:ole="">
              <v:imagedata r:id="rId13" o:title=""/>
            </v:shape>
            <o:OLEObject Type="Embed" ProgID="Visio.Drawing.15" ShapeID="_x0000_i1026" DrawAspect="Content" ObjectID="_1774978441" r:id="rId14"/>
          </w:object>
        </w:r>
      </w:del>
    </w:p>
    <w:p w14:paraId="3DBFAC00" w14:textId="4145FBA1" w:rsidR="001547BA" w:rsidRDefault="00063E28">
      <w:pPr>
        <w:pStyle w:val="TF"/>
        <w:jc w:val="left"/>
        <w:rPr>
          <w:ins w:id="180" w:author="Ericsson User" w:date="2024-04-16T19:11:00Z"/>
          <w:del w:id="181" w:author="Qualcomm" w:date="2024-04-17T22:58:00Z"/>
          <w:rFonts w:eastAsia="Malgun Gothic"/>
        </w:rPr>
      </w:pPr>
      <w:ins w:id="182" w:author="Qualcomm" w:date="2024-04-17T22:55:00Z">
        <w:r>
          <w:object w:dxaOrig="10282" w:dyaOrig="4593" w14:anchorId="7887501E">
            <v:shape id="_x0000_i1027" type="#_x0000_t75" style="width:514pt;height:228.5pt" o:ole="">
              <v:imagedata r:id="rId15" o:title=""/>
            </v:shape>
            <o:OLEObject Type="Embed" ProgID="Visio.Drawing.15" ShapeID="_x0000_i1027" DrawAspect="Content" ObjectID="_1774978442" r:id="rId16"/>
          </w:object>
        </w:r>
      </w:ins>
    </w:p>
    <w:p w14:paraId="7D366280" w14:textId="77777777" w:rsidR="001547BA" w:rsidRPr="00865E81" w:rsidRDefault="001547BA">
      <w:pPr>
        <w:pStyle w:val="TF"/>
        <w:jc w:val="left"/>
        <w:rPr>
          <w:ins w:id="183" w:author="Qualcomm" w:date="2024-04-17T22:53:00Z"/>
          <w:rFonts w:eastAsia="Malgun Gothic"/>
          <w:rPrChange w:id="184" w:author="Tianyang Min (閔 天楊)" w:date="2024-04-18T19:52:00Z">
            <w:rPr>
              <w:ins w:id="185" w:author="Qualcomm" w:date="2024-04-17T22:53:00Z"/>
            </w:rPr>
          </w:rPrChange>
        </w:rPr>
        <w:pPrChange w:id="186" w:author="Tianyang Min (閔 天楊)" w:date="2024-04-18T20:12:00Z">
          <w:pPr>
            <w:pStyle w:val="TF"/>
          </w:pPr>
        </w:pPrChange>
      </w:pPr>
    </w:p>
    <w:p w14:paraId="2A6DB4EC" w14:textId="392EEF44" w:rsidR="001547BA" w:rsidRDefault="00063E28">
      <w:pPr>
        <w:pStyle w:val="TF"/>
        <w:rPr>
          <w:ins w:id="187" w:author="Tianyang Min (閔 天楊)" w:date="2024-04-16T18:09:00Z"/>
          <w:rFonts w:eastAsia="Malgun Gothic"/>
        </w:rPr>
      </w:pPr>
      <w:ins w:id="188" w:author="Tianyang Min (閔 天楊)" w:date="2024-04-16T18:10:00Z">
        <w:r>
          <w:t>Figure X.Y-</w:t>
        </w:r>
      </w:ins>
      <w:ins w:id="189" w:author="Ericsson User" w:date="2024-04-18T11:36:00Z">
        <w:r>
          <w:t>2</w:t>
        </w:r>
      </w:ins>
      <w:ins w:id="190" w:author="Tianyang Min (閔 天楊)" w:date="2024-04-16T18:10:00Z">
        <w:r>
          <w:t xml:space="preserve">: </w:t>
        </w:r>
      </w:ins>
      <w:ins w:id="191" w:author="Ericsson User" w:date="2024-04-16T19:24:00Z">
        <w:r>
          <w:t xml:space="preserve">The </w:t>
        </w:r>
      </w:ins>
      <w:ins w:id="192" w:author="Tianyang Min (閔 天楊)" w:date="2024-04-16T18:10:00Z">
        <w:r>
          <w:t>WAB architecture</w:t>
        </w:r>
      </w:ins>
      <w:ins w:id="193" w:author="Xiaomi-Lisi" w:date="2024-04-18T14:15:00Z">
        <w:r w:rsidR="00B12F6A" w:rsidRPr="00B12F6A">
          <w:t xml:space="preserve"> </w:t>
        </w:r>
        <w:r w:rsidR="00B12F6A">
          <w:t>example</w:t>
        </w:r>
      </w:ins>
      <w:ins w:id="194" w:author="Tianyang Min (閔 天楊)" w:date="2024-04-16T18:10:00Z">
        <w:r>
          <w:t xml:space="preserve"> for 5GS</w:t>
        </w:r>
      </w:ins>
      <w:ins w:id="195" w:author="Tianyang Min (閔 天楊)" w:date="2024-04-16T18:12:00Z">
        <w:r>
          <w:t xml:space="preserve"> </w:t>
        </w:r>
      </w:ins>
      <w:ins w:id="196" w:author="Ericsson User" w:date="2024-04-16T19:24:00Z">
        <w:r>
          <w:t>when the WAB-</w:t>
        </w:r>
        <w:proofErr w:type="spellStart"/>
        <w:r>
          <w:t>gNB</w:t>
        </w:r>
        <w:proofErr w:type="spellEnd"/>
        <w:r>
          <w:t xml:space="preserve"> traffic is</w:t>
        </w:r>
      </w:ins>
      <w:ins w:id="197" w:author="Ericsson User" w:date="2024-04-16T19:25:00Z">
        <w:r>
          <w:t xml:space="preserve"> transported </w:t>
        </w:r>
      </w:ins>
      <w:ins w:id="198" w:author="Lenovo" w:date="2024-04-16T18:13:00Z">
        <w:r>
          <w:t xml:space="preserve">via </w:t>
        </w:r>
      </w:ins>
      <w:ins w:id="199" w:author="Tianyang Min (閔 天楊)" w:date="2024-04-16T18:14:00Z">
        <w:r>
          <w:t>n</w:t>
        </w:r>
      </w:ins>
      <w:ins w:id="200" w:author="Tianyang Min (閔 天楊)" w:date="2024-04-16T18:12:00Z">
        <w:r>
          <w:t xml:space="preserve">on-3GPP </w:t>
        </w:r>
        <w:proofErr w:type="gramStart"/>
        <w:r>
          <w:t>backhaul</w:t>
        </w:r>
      </w:ins>
      <w:proofErr w:type="gramEnd"/>
    </w:p>
    <w:p w14:paraId="4DC29547" w14:textId="77777777" w:rsidR="001547BA" w:rsidRDefault="001547BA">
      <w:pPr>
        <w:pStyle w:val="TF"/>
        <w:jc w:val="left"/>
        <w:rPr>
          <w:ins w:id="201" w:author="Tianyang Min (閔 天楊)" w:date="2024-04-16T18:02:00Z"/>
          <w:del w:id="202" w:author="Ericsson User" w:date="2024-04-16T19:11:00Z"/>
          <w:rFonts w:eastAsia="Malgun Gothic"/>
        </w:rPr>
      </w:pPr>
    </w:p>
    <w:p w14:paraId="3CE5B2F0" w14:textId="77777777" w:rsidR="001547BA" w:rsidRDefault="001547BA">
      <w:pPr>
        <w:rPr>
          <w:ins w:id="203" w:author="Ericsson User" w:date="2024-04-16T19:10:00Z"/>
          <w:rFonts w:eastAsia="Malgun Gothic"/>
          <w:sz w:val="20"/>
          <w:szCs w:val="20"/>
          <w:lang w:val="en-GB" w:eastAsia="ko-KR"/>
        </w:rPr>
      </w:pPr>
    </w:p>
    <w:p w14:paraId="530E7B7A" w14:textId="35A753EB" w:rsidR="001547BA" w:rsidRDefault="00063E28">
      <w:pPr>
        <w:rPr>
          <w:ins w:id="204" w:author="Tianyang Min (閔 天楊)" w:date="2024-04-16T18:03:00Z"/>
          <w:rFonts w:eastAsia="Malgun Gothic"/>
          <w:sz w:val="20"/>
          <w:szCs w:val="20"/>
          <w:lang w:val="en-GB" w:eastAsia="ko-KR"/>
        </w:rPr>
      </w:pPr>
      <w:ins w:id="205" w:author="Tianyang Min (閔 天楊)" w:date="2024-04-16T18:03:00Z">
        <w:r>
          <w:rPr>
            <w:rFonts w:eastAsia="Malgun Gothic"/>
            <w:sz w:val="20"/>
            <w:szCs w:val="20"/>
            <w:lang w:val="en-GB" w:eastAsia="ko-KR"/>
          </w:rPr>
          <w:t>Figure X.Y-</w:t>
        </w:r>
      </w:ins>
      <w:ins w:id="206" w:author="Tianyang Min (閔 天楊)" w:date="2024-04-16T18:42:00Z">
        <w:r>
          <w:rPr>
            <w:rFonts w:eastAsia="Malgun Gothic"/>
            <w:sz w:val="20"/>
            <w:szCs w:val="20"/>
            <w:lang w:val="en-GB" w:eastAsia="ko-KR"/>
          </w:rPr>
          <w:t>3</w:t>
        </w:r>
      </w:ins>
      <w:ins w:id="207" w:author="Tianyang Min (閔 天楊)" w:date="2024-04-16T18:03:00Z">
        <w:r>
          <w:rPr>
            <w:rFonts w:eastAsia="Malgun Gothic"/>
            <w:sz w:val="20"/>
            <w:szCs w:val="20"/>
            <w:lang w:val="en-GB" w:eastAsia="ko-KR"/>
          </w:rPr>
          <w:t xml:space="preserve"> shows protocol stack examples of </w:t>
        </w:r>
      </w:ins>
      <w:ins w:id="208" w:author="Ericsson User" w:date="2024-04-18T11:35:00Z">
        <w:r>
          <w:rPr>
            <w:rFonts w:eastAsia="Malgun Gothic"/>
            <w:sz w:val="20"/>
            <w:szCs w:val="20"/>
            <w:lang w:val="en-GB" w:eastAsia="ko-KR"/>
          </w:rPr>
          <w:t>C</w:t>
        </w:r>
      </w:ins>
      <w:ins w:id="209" w:author="Tianyang Min (閔 天楊)" w:date="2024-04-16T18:03:00Z">
        <w:r>
          <w:rPr>
            <w:rFonts w:eastAsia="Malgun Gothic"/>
            <w:sz w:val="20"/>
            <w:szCs w:val="20"/>
            <w:lang w:val="en-GB" w:eastAsia="ko-KR"/>
          </w:rPr>
          <w:t xml:space="preserve">ontrol </w:t>
        </w:r>
      </w:ins>
      <w:ins w:id="210" w:author="Ericsson User" w:date="2024-04-18T11:36:00Z">
        <w:r>
          <w:rPr>
            <w:rFonts w:eastAsia="Malgun Gothic"/>
            <w:sz w:val="20"/>
            <w:szCs w:val="20"/>
            <w:lang w:val="en-GB" w:eastAsia="ko-KR"/>
          </w:rPr>
          <w:t>p</w:t>
        </w:r>
      </w:ins>
      <w:ins w:id="211" w:author="Tianyang Min (閔 天楊)" w:date="2024-04-16T18:03:00Z">
        <w:r>
          <w:rPr>
            <w:rFonts w:eastAsia="Malgun Gothic"/>
            <w:sz w:val="20"/>
            <w:szCs w:val="20"/>
            <w:lang w:val="en-GB" w:eastAsia="ko-KR"/>
          </w:rPr>
          <w:t xml:space="preserve">lane and </w:t>
        </w:r>
      </w:ins>
      <w:ins w:id="212" w:author="Ericsson User" w:date="2024-04-18T11:36:00Z">
        <w:r>
          <w:rPr>
            <w:rFonts w:eastAsia="Malgun Gothic"/>
            <w:sz w:val="20"/>
            <w:szCs w:val="20"/>
            <w:lang w:val="en-GB" w:eastAsia="ko-KR"/>
          </w:rPr>
          <w:t>U</w:t>
        </w:r>
      </w:ins>
      <w:ins w:id="213" w:author="Tianyang Min (閔 天楊)" w:date="2024-04-16T18:03:00Z">
        <w:r>
          <w:rPr>
            <w:rFonts w:eastAsia="Malgun Gothic"/>
            <w:sz w:val="20"/>
            <w:szCs w:val="20"/>
            <w:lang w:val="en-GB" w:eastAsia="ko-KR"/>
          </w:rPr>
          <w:t xml:space="preserve">ser </w:t>
        </w:r>
      </w:ins>
      <w:ins w:id="214" w:author="Ericsson User" w:date="2024-04-18T11:36:00Z">
        <w:r>
          <w:rPr>
            <w:rFonts w:eastAsia="Malgun Gothic"/>
            <w:sz w:val="20"/>
            <w:szCs w:val="20"/>
            <w:lang w:val="en-GB" w:eastAsia="ko-KR"/>
          </w:rPr>
          <w:t>p</w:t>
        </w:r>
      </w:ins>
      <w:ins w:id="215" w:author="Tianyang Min (閔 天楊)" w:date="2024-04-16T18:03:00Z">
        <w:r>
          <w:rPr>
            <w:rFonts w:eastAsia="Malgun Gothic"/>
            <w:sz w:val="20"/>
            <w:szCs w:val="20"/>
            <w:lang w:val="en-GB" w:eastAsia="ko-KR"/>
          </w:rPr>
          <w:t>lane transport for a UE connected to the network via a WAB-node.</w:t>
        </w:r>
      </w:ins>
    </w:p>
    <w:p w14:paraId="6DA3CC70" w14:textId="77777777" w:rsidR="001547BA" w:rsidRDefault="00063E28">
      <w:pPr>
        <w:rPr>
          <w:ins w:id="216" w:author="Tianyang Min (閔 天楊)" w:date="2024-04-16T18:05:00Z"/>
          <w:rFonts w:eastAsiaTheme="minorEastAsia"/>
          <w:lang w:eastAsia="en-US"/>
        </w:rPr>
      </w:pPr>
      <w:del w:id="217" w:author="Qualcomm" w:date="2024-04-17T22:56:00Z">
        <w:r>
          <w:rPr>
            <w:rFonts w:eastAsiaTheme="minorEastAsia"/>
            <w:lang w:eastAsia="en-US"/>
          </w:rPr>
          <w:object w:dxaOrig="8471" w:dyaOrig="7560" w14:anchorId="709E8D22">
            <v:shape id="_x0000_i1028" type="#_x0000_t75" style="width:423.5pt;height:378.5pt" o:ole="">
              <v:imagedata r:id="rId17" o:title=""/>
            </v:shape>
            <o:OLEObject Type="Embed" ProgID="Visio.Drawing.15" ShapeID="_x0000_i1028" DrawAspect="Content" ObjectID="_1774978443" r:id="rId18"/>
          </w:object>
        </w:r>
      </w:del>
    </w:p>
    <w:p w14:paraId="493D1B69" w14:textId="7693AD3D" w:rsidR="001547BA" w:rsidRDefault="00EF7BB1">
      <w:pPr>
        <w:pStyle w:val="TF"/>
        <w:rPr>
          <w:ins w:id="218" w:author="Qualcomm" w:date="2024-04-17T22:56:00Z"/>
        </w:rPr>
      </w:pPr>
      <w:ins w:id="219" w:author="ZTE" w:date="2024-04-18T13:24:00Z">
        <w:r>
          <w:rPr>
            <w:rFonts w:eastAsiaTheme="minorEastAsia"/>
            <w:lang w:eastAsia="en-US"/>
          </w:rPr>
          <w:object w:dxaOrig="8460" w:dyaOrig="7561" w14:anchorId="7E84DFA1">
            <v:shape id="_x0000_i1029" type="#_x0000_t75" style="width:422.5pt;height:378.5pt" o:ole="">
              <v:imagedata r:id="rId19" o:title=""/>
            </v:shape>
            <o:OLEObject Type="Embed" ProgID="Visio.Drawing.15" ShapeID="_x0000_i1029" DrawAspect="Content" ObjectID="_1774978444" r:id="rId20"/>
          </w:object>
        </w:r>
      </w:ins>
      <w:ins w:id="220" w:author="Qualcomm" w:date="2024-04-17T22:56:00Z">
        <w:del w:id="221" w:author="ZTE" w:date="2024-04-18T13:24:00Z">
          <w:r w:rsidR="00063E28">
            <w:rPr>
              <w:rFonts w:eastAsiaTheme="minorEastAsia"/>
              <w:lang w:eastAsia="en-US"/>
            </w:rPr>
            <w:object w:dxaOrig="8471" w:dyaOrig="7560" w14:anchorId="485F7100">
              <v:shape id="_x0000_i1030" type="#_x0000_t75" style="width:423.5pt;height:378.5pt" o:ole="">
                <v:imagedata r:id="rId21" o:title=""/>
              </v:shape>
              <o:OLEObject Type="Embed" ProgID="Visio.Drawing.15" ShapeID="_x0000_i1030" DrawAspect="Content" ObjectID="_1774978445" r:id="rId22"/>
            </w:object>
          </w:r>
        </w:del>
      </w:ins>
    </w:p>
    <w:p w14:paraId="70D4C77B" w14:textId="5E8175AB" w:rsidR="001547BA" w:rsidRDefault="00063E28">
      <w:pPr>
        <w:pStyle w:val="TF"/>
        <w:rPr>
          <w:ins w:id="222" w:author="Tianyang Min (閔 天楊)" w:date="2024-04-16T18:05:00Z"/>
        </w:rPr>
      </w:pPr>
      <w:ins w:id="223" w:author="Tianyang Min (閔 天楊)" w:date="2024-04-16T18:05:00Z">
        <w:r>
          <w:t>Figure X.Y-</w:t>
        </w:r>
      </w:ins>
      <w:ins w:id="224" w:author="Tianyang Min (閔 天楊)" w:date="2024-04-16T18:42:00Z">
        <w:r>
          <w:t>3</w:t>
        </w:r>
      </w:ins>
      <w:ins w:id="225" w:author="Tianyang Min (閔 天楊)" w:date="2024-04-16T18:05:00Z">
        <w:r>
          <w:t xml:space="preserve">: Protocol stack examples of </w:t>
        </w:r>
      </w:ins>
      <w:ins w:id="226" w:author="Ericsson User" w:date="2024-04-18T11:38:00Z">
        <w:r>
          <w:t>C</w:t>
        </w:r>
      </w:ins>
      <w:ins w:id="227" w:author="Tianyang Min (閔 天楊)" w:date="2024-04-16T18:05:00Z">
        <w:r>
          <w:t xml:space="preserve">ontrol plane and </w:t>
        </w:r>
      </w:ins>
      <w:ins w:id="228" w:author="Ericsson User" w:date="2024-04-18T11:39:00Z">
        <w:r>
          <w:t>U</w:t>
        </w:r>
      </w:ins>
      <w:ins w:id="229" w:author="Tianyang Min (閔 天楊)" w:date="2024-04-16T18:05:00Z">
        <w:r>
          <w:t>ser plane transport for UE</w:t>
        </w:r>
      </w:ins>
      <w:ins w:id="230" w:author="Ericsson User" w:date="2024-04-16T19:25:00Z">
        <w:r>
          <w:t>s</w:t>
        </w:r>
      </w:ins>
      <w:ins w:id="231" w:author="Tianyang Min (閔 天楊)" w:date="2024-04-16T18:05:00Z">
        <w:r>
          <w:t xml:space="preserve"> connected via WAB-</w:t>
        </w:r>
        <w:proofErr w:type="gramStart"/>
        <w:r>
          <w:t>node</w:t>
        </w:r>
        <w:proofErr w:type="gramEnd"/>
      </w:ins>
    </w:p>
    <w:p w14:paraId="43C42F6C" w14:textId="77777777" w:rsidR="001547BA" w:rsidRDefault="00063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b/>
          <w:bCs/>
        </w:rPr>
        <w:t>End of Change</w:t>
      </w:r>
    </w:p>
    <w:p w14:paraId="585C2597" w14:textId="77777777" w:rsidR="001547BA" w:rsidRDefault="001547BA">
      <w:pPr>
        <w:rPr>
          <w:rFonts w:eastAsia="Malgun Gothic"/>
          <w:sz w:val="20"/>
          <w:szCs w:val="20"/>
          <w:lang w:val="en-GB" w:eastAsia="ko-KR"/>
        </w:rPr>
      </w:pPr>
    </w:p>
    <w:sectPr w:rsidR="001547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A8FFD" w14:textId="77777777" w:rsidR="00D717B6" w:rsidRDefault="00D717B6">
      <w:pPr>
        <w:spacing w:after="0"/>
      </w:pPr>
      <w:r>
        <w:separator/>
      </w:r>
    </w:p>
  </w:endnote>
  <w:endnote w:type="continuationSeparator" w:id="0">
    <w:p w14:paraId="58B18DF0" w14:textId="77777777" w:rsidR="00D717B6" w:rsidRDefault="00D717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94734" w14:textId="77777777" w:rsidR="00D717B6" w:rsidRDefault="00D717B6">
      <w:pPr>
        <w:spacing w:after="0"/>
      </w:pPr>
      <w:r>
        <w:separator/>
      </w:r>
    </w:p>
  </w:footnote>
  <w:footnote w:type="continuationSeparator" w:id="0">
    <w:p w14:paraId="58DE6076" w14:textId="77777777" w:rsidR="00D717B6" w:rsidRDefault="00D717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2964F71"/>
    <w:multiLevelType w:val="multilevel"/>
    <w:tmpl w:val="62964F71"/>
    <w:lvl w:ilvl="0">
      <w:start w:val="1"/>
      <w:numFmt w:val="upperRoman"/>
      <w:pStyle w:val="Agreement"/>
      <w:lvlText w:val="Article %1."/>
      <w:lvlJc w:val="left"/>
      <w:pPr>
        <w:tabs>
          <w:tab w:val="left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left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left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abstractNum w:abstractNumId="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28380165">
    <w:abstractNumId w:val="0"/>
  </w:num>
  <w:num w:numId="2" w16cid:durableId="1378159185">
    <w:abstractNumId w:val="2"/>
  </w:num>
  <w:num w:numId="3" w16cid:durableId="1611400939">
    <w:abstractNumId w:val="3"/>
  </w:num>
  <w:num w:numId="4" w16cid:durableId="1369144213">
    <w:abstractNumId w:val="1"/>
  </w:num>
  <w:num w:numId="5" w16cid:durableId="24098883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  <w15:person w15:author="Ericsson User">
    <w15:presenceInfo w15:providerId="None" w15:userId="Ericsson User"/>
  </w15:person>
  <w15:person w15:author="Lenovo">
    <w15:presenceInfo w15:providerId="None" w15:userId="Lenovo"/>
  </w15:person>
  <w15:person w15:author="Qualcomm">
    <w15:presenceInfo w15:providerId="None" w15:userId="Qualcomm"/>
  </w15:person>
  <w15:person w15:author="Samsung">
    <w15:presenceInfo w15:providerId="None" w15:userId="Samsung"/>
  </w15:person>
  <w15:person w15:author="ZTE">
    <w15:presenceInfo w15:providerId="None" w15:userId="ZTE"/>
  </w15:person>
  <w15:person w15:author="Nokia">
    <w15:presenceInfo w15:providerId="None" w15:userId="Nokia"/>
  </w15:person>
  <w15:person w15:author="Popp, Julian">
    <w15:presenceInfo w15:providerId="AD" w15:userId="S::julian.popp@iis.fraunhofer.de::0071d18c-db35-44c5-bed8-b0b376f07db3"/>
  </w15:person>
  <w15:person w15:author="Huawei">
    <w15:presenceInfo w15:providerId="None" w15:userId="Huawei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6D774A"/>
    <w:rsid w:val="0002331F"/>
    <w:rsid w:val="00026177"/>
    <w:rsid w:val="00027173"/>
    <w:rsid w:val="000272AB"/>
    <w:rsid w:val="00030C1D"/>
    <w:rsid w:val="0004327D"/>
    <w:rsid w:val="000447AC"/>
    <w:rsid w:val="00050A81"/>
    <w:rsid w:val="00057BF9"/>
    <w:rsid w:val="00063E28"/>
    <w:rsid w:val="000646C4"/>
    <w:rsid w:val="00070A8C"/>
    <w:rsid w:val="00070F5F"/>
    <w:rsid w:val="000713E2"/>
    <w:rsid w:val="00072D3D"/>
    <w:rsid w:val="00075461"/>
    <w:rsid w:val="00077A38"/>
    <w:rsid w:val="00080B65"/>
    <w:rsid w:val="00081B0F"/>
    <w:rsid w:val="00082A9C"/>
    <w:rsid w:val="0008505A"/>
    <w:rsid w:val="00085AA4"/>
    <w:rsid w:val="000A468F"/>
    <w:rsid w:val="000A6ED3"/>
    <w:rsid w:val="000A6F7B"/>
    <w:rsid w:val="000B5793"/>
    <w:rsid w:val="000C0578"/>
    <w:rsid w:val="000C1F67"/>
    <w:rsid w:val="000C21A1"/>
    <w:rsid w:val="000C32B5"/>
    <w:rsid w:val="000C5230"/>
    <w:rsid w:val="000C6DCD"/>
    <w:rsid w:val="000D43B1"/>
    <w:rsid w:val="000D4727"/>
    <w:rsid w:val="000D6B91"/>
    <w:rsid w:val="000E1E27"/>
    <w:rsid w:val="000E51FE"/>
    <w:rsid w:val="000E6C3D"/>
    <w:rsid w:val="000E6C43"/>
    <w:rsid w:val="000F0002"/>
    <w:rsid w:val="000F051E"/>
    <w:rsid w:val="000F1B6D"/>
    <w:rsid w:val="000F29D8"/>
    <w:rsid w:val="000F5D5E"/>
    <w:rsid w:val="00100216"/>
    <w:rsid w:val="00103FD0"/>
    <w:rsid w:val="00117773"/>
    <w:rsid w:val="00120F8D"/>
    <w:rsid w:val="001276B1"/>
    <w:rsid w:val="0013001D"/>
    <w:rsid w:val="001329B6"/>
    <w:rsid w:val="00142BCE"/>
    <w:rsid w:val="0014525B"/>
    <w:rsid w:val="001453C1"/>
    <w:rsid w:val="00147296"/>
    <w:rsid w:val="00150F48"/>
    <w:rsid w:val="001530DA"/>
    <w:rsid w:val="00153462"/>
    <w:rsid w:val="001540CF"/>
    <w:rsid w:val="001547BA"/>
    <w:rsid w:val="001556BB"/>
    <w:rsid w:val="00161F97"/>
    <w:rsid w:val="00164379"/>
    <w:rsid w:val="00174608"/>
    <w:rsid w:val="00175419"/>
    <w:rsid w:val="001824D7"/>
    <w:rsid w:val="001920C1"/>
    <w:rsid w:val="00196EEA"/>
    <w:rsid w:val="001A2D65"/>
    <w:rsid w:val="001A3245"/>
    <w:rsid w:val="001A4C61"/>
    <w:rsid w:val="001A4D97"/>
    <w:rsid w:val="001B38BD"/>
    <w:rsid w:val="001C15BD"/>
    <w:rsid w:val="001C3300"/>
    <w:rsid w:val="001C78EB"/>
    <w:rsid w:val="001D2B3A"/>
    <w:rsid w:val="001D571F"/>
    <w:rsid w:val="001D6802"/>
    <w:rsid w:val="001E0168"/>
    <w:rsid w:val="001E0497"/>
    <w:rsid w:val="001E42B7"/>
    <w:rsid w:val="001E4CF4"/>
    <w:rsid w:val="001E6021"/>
    <w:rsid w:val="001F39CD"/>
    <w:rsid w:val="00202727"/>
    <w:rsid w:val="00206111"/>
    <w:rsid w:val="00210DE0"/>
    <w:rsid w:val="00213AE4"/>
    <w:rsid w:val="002233E3"/>
    <w:rsid w:val="0022475E"/>
    <w:rsid w:val="00224F4F"/>
    <w:rsid w:val="00225BDF"/>
    <w:rsid w:val="00231B09"/>
    <w:rsid w:val="00240E97"/>
    <w:rsid w:val="00244BD5"/>
    <w:rsid w:val="00245D82"/>
    <w:rsid w:val="00247E35"/>
    <w:rsid w:val="00250B34"/>
    <w:rsid w:val="00254977"/>
    <w:rsid w:val="00255D39"/>
    <w:rsid w:val="002562D2"/>
    <w:rsid w:val="0026062C"/>
    <w:rsid w:val="00260842"/>
    <w:rsid w:val="002641D8"/>
    <w:rsid w:val="002651DA"/>
    <w:rsid w:val="00272B3E"/>
    <w:rsid w:val="0027446D"/>
    <w:rsid w:val="00277AAD"/>
    <w:rsid w:val="00280A86"/>
    <w:rsid w:val="00283521"/>
    <w:rsid w:val="00290E1C"/>
    <w:rsid w:val="00291C41"/>
    <w:rsid w:val="002A391C"/>
    <w:rsid w:val="002B3029"/>
    <w:rsid w:val="002B39AB"/>
    <w:rsid w:val="002B52B1"/>
    <w:rsid w:val="002C1385"/>
    <w:rsid w:val="002C5F98"/>
    <w:rsid w:val="002C777A"/>
    <w:rsid w:val="002D0C73"/>
    <w:rsid w:val="002D1BA9"/>
    <w:rsid w:val="002D3C03"/>
    <w:rsid w:val="002D3DA0"/>
    <w:rsid w:val="002D61B2"/>
    <w:rsid w:val="002E134B"/>
    <w:rsid w:val="002E40EF"/>
    <w:rsid w:val="002E51E5"/>
    <w:rsid w:val="002F0D7D"/>
    <w:rsid w:val="002F4247"/>
    <w:rsid w:val="002F7ECB"/>
    <w:rsid w:val="00302688"/>
    <w:rsid w:val="00302C9F"/>
    <w:rsid w:val="00304EB8"/>
    <w:rsid w:val="00305EFD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DDB"/>
    <w:rsid w:val="00332BBC"/>
    <w:rsid w:val="00332BC6"/>
    <w:rsid w:val="003344F3"/>
    <w:rsid w:val="00346FB9"/>
    <w:rsid w:val="00347C0A"/>
    <w:rsid w:val="0035262C"/>
    <w:rsid w:val="003550E0"/>
    <w:rsid w:val="00366B56"/>
    <w:rsid w:val="00367936"/>
    <w:rsid w:val="00367F5E"/>
    <w:rsid w:val="00375D4F"/>
    <w:rsid w:val="00376F83"/>
    <w:rsid w:val="003A3531"/>
    <w:rsid w:val="003A465A"/>
    <w:rsid w:val="003A4FCA"/>
    <w:rsid w:val="003A5224"/>
    <w:rsid w:val="003A5F2E"/>
    <w:rsid w:val="003A693A"/>
    <w:rsid w:val="003A79AB"/>
    <w:rsid w:val="003A7E6D"/>
    <w:rsid w:val="003B163E"/>
    <w:rsid w:val="003B4345"/>
    <w:rsid w:val="003C0424"/>
    <w:rsid w:val="003C0C42"/>
    <w:rsid w:val="003C2CBD"/>
    <w:rsid w:val="003C4151"/>
    <w:rsid w:val="003C5147"/>
    <w:rsid w:val="003D0C62"/>
    <w:rsid w:val="003D3A36"/>
    <w:rsid w:val="003D4443"/>
    <w:rsid w:val="003D459A"/>
    <w:rsid w:val="003E0B41"/>
    <w:rsid w:val="003E3732"/>
    <w:rsid w:val="003E3B30"/>
    <w:rsid w:val="003E4843"/>
    <w:rsid w:val="003E5341"/>
    <w:rsid w:val="003E6FC6"/>
    <w:rsid w:val="003E7731"/>
    <w:rsid w:val="00410525"/>
    <w:rsid w:val="00410E8D"/>
    <w:rsid w:val="00411849"/>
    <w:rsid w:val="00413D81"/>
    <w:rsid w:val="0042082E"/>
    <w:rsid w:val="00427743"/>
    <w:rsid w:val="00436293"/>
    <w:rsid w:val="00445FCE"/>
    <w:rsid w:val="00450702"/>
    <w:rsid w:val="00454732"/>
    <w:rsid w:val="004602FF"/>
    <w:rsid w:val="004769BB"/>
    <w:rsid w:val="00481C6D"/>
    <w:rsid w:val="00485C54"/>
    <w:rsid w:val="00487384"/>
    <w:rsid w:val="004901C7"/>
    <w:rsid w:val="00491C61"/>
    <w:rsid w:val="00492325"/>
    <w:rsid w:val="004A6022"/>
    <w:rsid w:val="004B219F"/>
    <w:rsid w:val="004C111B"/>
    <w:rsid w:val="004C2854"/>
    <w:rsid w:val="004C56BE"/>
    <w:rsid w:val="004D0A65"/>
    <w:rsid w:val="004D34F6"/>
    <w:rsid w:val="004E4A1C"/>
    <w:rsid w:val="004E67B2"/>
    <w:rsid w:val="004F1A79"/>
    <w:rsid w:val="004F23D9"/>
    <w:rsid w:val="004F42FB"/>
    <w:rsid w:val="00501B8D"/>
    <w:rsid w:val="00502083"/>
    <w:rsid w:val="00503724"/>
    <w:rsid w:val="00503A8D"/>
    <w:rsid w:val="00507E2B"/>
    <w:rsid w:val="00512A7C"/>
    <w:rsid w:val="0051397E"/>
    <w:rsid w:val="005147D7"/>
    <w:rsid w:val="0051536C"/>
    <w:rsid w:val="00515B7B"/>
    <w:rsid w:val="0051621C"/>
    <w:rsid w:val="0052175E"/>
    <w:rsid w:val="0053263A"/>
    <w:rsid w:val="00534C05"/>
    <w:rsid w:val="00545F75"/>
    <w:rsid w:val="00547AB5"/>
    <w:rsid w:val="00551443"/>
    <w:rsid w:val="00552672"/>
    <w:rsid w:val="00553D4A"/>
    <w:rsid w:val="005549B8"/>
    <w:rsid w:val="00556425"/>
    <w:rsid w:val="00556E00"/>
    <w:rsid w:val="005605B7"/>
    <w:rsid w:val="00571996"/>
    <w:rsid w:val="005745A4"/>
    <w:rsid w:val="00576C21"/>
    <w:rsid w:val="0058009D"/>
    <w:rsid w:val="005809F6"/>
    <w:rsid w:val="00585A8F"/>
    <w:rsid w:val="00585DED"/>
    <w:rsid w:val="00586D4F"/>
    <w:rsid w:val="00587BFF"/>
    <w:rsid w:val="00591985"/>
    <w:rsid w:val="00592A29"/>
    <w:rsid w:val="0059362B"/>
    <w:rsid w:val="005937FE"/>
    <w:rsid w:val="005A03CE"/>
    <w:rsid w:val="005A267D"/>
    <w:rsid w:val="005A3078"/>
    <w:rsid w:val="005A374B"/>
    <w:rsid w:val="005B1CAC"/>
    <w:rsid w:val="005B43FF"/>
    <w:rsid w:val="005B5761"/>
    <w:rsid w:val="005B6353"/>
    <w:rsid w:val="005B75D9"/>
    <w:rsid w:val="005C43AF"/>
    <w:rsid w:val="005C57B6"/>
    <w:rsid w:val="005D1D86"/>
    <w:rsid w:val="005D7A30"/>
    <w:rsid w:val="005E00E8"/>
    <w:rsid w:val="005E2BEC"/>
    <w:rsid w:val="005E30CD"/>
    <w:rsid w:val="005E566B"/>
    <w:rsid w:val="005F50CF"/>
    <w:rsid w:val="00601EA7"/>
    <w:rsid w:val="006040BD"/>
    <w:rsid w:val="006118CF"/>
    <w:rsid w:val="00615BD8"/>
    <w:rsid w:val="00617B8A"/>
    <w:rsid w:val="00622627"/>
    <w:rsid w:val="00622D99"/>
    <w:rsid w:val="00633105"/>
    <w:rsid w:val="00650641"/>
    <w:rsid w:val="0065072C"/>
    <w:rsid w:val="00651B2A"/>
    <w:rsid w:val="006535DD"/>
    <w:rsid w:val="00653B0D"/>
    <w:rsid w:val="00653BAD"/>
    <w:rsid w:val="00660ABD"/>
    <w:rsid w:val="00660AD1"/>
    <w:rsid w:val="00664C99"/>
    <w:rsid w:val="00666B36"/>
    <w:rsid w:val="00667B25"/>
    <w:rsid w:val="00671056"/>
    <w:rsid w:val="00671D3B"/>
    <w:rsid w:val="00673009"/>
    <w:rsid w:val="00674144"/>
    <w:rsid w:val="006761C5"/>
    <w:rsid w:val="0067636F"/>
    <w:rsid w:val="006803B0"/>
    <w:rsid w:val="0068074A"/>
    <w:rsid w:val="00683057"/>
    <w:rsid w:val="006837E5"/>
    <w:rsid w:val="00684D84"/>
    <w:rsid w:val="00696AB4"/>
    <w:rsid w:val="006A3A54"/>
    <w:rsid w:val="006B17C9"/>
    <w:rsid w:val="006B2BA8"/>
    <w:rsid w:val="006B3F0B"/>
    <w:rsid w:val="006C3A5A"/>
    <w:rsid w:val="006C598E"/>
    <w:rsid w:val="006C7020"/>
    <w:rsid w:val="006D1688"/>
    <w:rsid w:val="006D1CC4"/>
    <w:rsid w:val="006D587A"/>
    <w:rsid w:val="006D75B2"/>
    <w:rsid w:val="006D766A"/>
    <w:rsid w:val="006D774A"/>
    <w:rsid w:val="006E234D"/>
    <w:rsid w:val="006E48D6"/>
    <w:rsid w:val="006F4B81"/>
    <w:rsid w:val="0070108C"/>
    <w:rsid w:val="007060D6"/>
    <w:rsid w:val="00706CFA"/>
    <w:rsid w:val="00712394"/>
    <w:rsid w:val="00716359"/>
    <w:rsid w:val="00730BA1"/>
    <w:rsid w:val="007344AC"/>
    <w:rsid w:val="00734C67"/>
    <w:rsid w:val="0074094A"/>
    <w:rsid w:val="0074308E"/>
    <w:rsid w:val="0074580F"/>
    <w:rsid w:val="007461FE"/>
    <w:rsid w:val="0075186D"/>
    <w:rsid w:val="00752444"/>
    <w:rsid w:val="00753F92"/>
    <w:rsid w:val="0075654D"/>
    <w:rsid w:val="00761D18"/>
    <w:rsid w:val="00763CFB"/>
    <w:rsid w:val="00782555"/>
    <w:rsid w:val="007871A4"/>
    <w:rsid w:val="007934FE"/>
    <w:rsid w:val="007A0EAC"/>
    <w:rsid w:val="007A4695"/>
    <w:rsid w:val="007A5411"/>
    <w:rsid w:val="007A62A9"/>
    <w:rsid w:val="007A7127"/>
    <w:rsid w:val="007A7D78"/>
    <w:rsid w:val="007B1CCD"/>
    <w:rsid w:val="007B27FE"/>
    <w:rsid w:val="007B3D2A"/>
    <w:rsid w:val="007B438B"/>
    <w:rsid w:val="007C0300"/>
    <w:rsid w:val="007C08D4"/>
    <w:rsid w:val="007C2B40"/>
    <w:rsid w:val="007C5560"/>
    <w:rsid w:val="007C7627"/>
    <w:rsid w:val="007D3925"/>
    <w:rsid w:val="007D3A2A"/>
    <w:rsid w:val="007D6512"/>
    <w:rsid w:val="007E2ACF"/>
    <w:rsid w:val="007E56C4"/>
    <w:rsid w:val="007F0647"/>
    <w:rsid w:val="007F0D71"/>
    <w:rsid w:val="007F31F0"/>
    <w:rsid w:val="007F6119"/>
    <w:rsid w:val="007F6408"/>
    <w:rsid w:val="00801B89"/>
    <w:rsid w:val="00807516"/>
    <w:rsid w:val="00807936"/>
    <w:rsid w:val="0081132A"/>
    <w:rsid w:val="00812EF6"/>
    <w:rsid w:val="008145CD"/>
    <w:rsid w:val="00816AE8"/>
    <w:rsid w:val="008215FC"/>
    <w:rsid w:val="00826896"/>
    <w:rsid w:val="0083437A"/>
    <w:rsid w:val="00845537"/>
    <w:rsid w:val="00852F7C"/>
    <w:rsid w:val="00857A03"/>
    <w:rsid w:val="00860AD7"/>
    <w:rsid w:val="008641BF"/>
    <w:rsid w:val="00864273"/>
    <w:rsid w:val="00865E81"/>
    <w:rsid w:val="00866E07"/>
    <w:rsid w:val="00871B8C"/>
    <w:rsid w:val="008832F0"/>
    <w:rsid w:val="00885040"/>
    <w:rsid w:val="008861F2"/>
    <w:rsid w:val="00893D3A"/>
    <w:rsid w:val="008A1390"/>
    <w:rsid w:val="008A6223"/>
    <w:rsid w:val="008B4F6C"/>
    <w:rsid w:val="008D116E"/>
    <w:rsid w:val="008D2440"/>
    <w:rsid w:val="008D2FD6"/>
    <w:rsid w:val="008D3FB0"/>
    <w:rsid w:val="008D5EE7"/>
    <w:rsid w:val="008D6046"/>
    <w:rsid w:val="008D75BA"/>
    <w:rsid w:val="008E472A"/>
    <w:rsid w:val="008E4F90"/>
    <w:rsid w:val="008F5BDE"/>
    <w:rsid w:val="008F6BD1"/>
    <w:rsid w:val="009134F8"/>
    <w:rsid w:val="0092485E"/>
    <w:rsid w:val="009256CE"/>
    <w:rsid w:val="009257E4"/>
    <w:rsid w:val="00925ED1"/>
    <w:rsid w:val="00930A5D"/>
    <w:rsid w:val="00930EE4"/>
    <w:rsid w:val="00932F29"/>
    <w:rsid w:val="0093331C"/>
    <w:rsid w:val="00933FC9"/>
    <w:rsid w:val="0094007D"/>
    <w:rsid w:val="00942214"/>
    <w:rsid w:val="00946939"/>
    <w:rsid w:val="00947D7C"/>
    <w:rsid w:val="00955CF1"/>
    <w:rsid w:val="0096724E"/>
    <w:rsid w:val="00970C86"/>
    <w:rsid w:val="0097382B"/>
    <w:rsid w:val="009738B3"/>
    <w:rsid w:val="00974378"/>
    <w:rsid w:val="00977C0E"/>
    <w:rsid w:val="00981CB7"/>
    <w:rsid w:val="00981EFF"/>
    <w:rsid w:val="009849DC"/>
    <w:rsid w:val="00991654"/>
    <w:rsid w:val="00992081"/>
    <w:rsid w:val="00993E95"/>
    <w:rsid w:val="009A1130"/>
    <w:rsid w:val="009A21DC"/>
    <w:rsid w:val="009A3265"/>
    <w:rsid w:val="009A41AC"/>
    <w:rsid w:val="009A5844"/>
    <w:rsid w:val="009A6208"/>
    <w:rsid w:val="009A7209"/>
    <w:rsid w:val="009B0B09"/>
    <w:rsid w:val="009C01BD"/>
    <w:rsid w:val="009C0295"/>
    <w:rsid w:val="009E0B3B"/>
    <w:rsid w:val="009E1EBC"/>
    <w:rsid w:val="009E631F"/>
    <w:rsid w:val="009F3101"/>
    <w:rsid w:val="009F523A"/>
    <w:rsid w:val="009F6E28"/>
    <w:rsid w:val="00A13493"/>
    <w:rsid w:val="00A2096D"/>
    <w:rsid w:val="00A35188"/>
    <w:rsid w:val="00A36CD6"/>
    <w:rsid w:val="00A3712A"/>
    <w:rsid w:val="00A40685"/>
    <w:rsid w:val="00A443E2"/>
    <w:rsid w:val="00A44957"/>
    <w:rsid w:val="00A51B1D"/>
    <w:rsid w:val="00A534E4"/>
    <w:rsid w:val="00A5395E"/>
    <w:rsid w:val="00A57550"/>
    <w:rsid w:val="00A72DBD"/>
    <w:rsid w:val="00A736D6"/>
    <w:rsid w:val="00A75003"/>
    <w:rsid w:val="00A7642F"/>
    <w:rsid w:val="00A76714"/>
    <w:rsid w:val="00A8128F"/>
    <w:rsid w:val="00A83370"/>
    <w:rsid w:val="00A83A46"/>
    <w:rsid w:val="00A902F7"/>
    <w:rsid w:val="00A914CF"/>
    <w:rsid w:val="00A931FF"/>
    <w:rsid w:val="00A961BD"/>
    <w:rsid w:val="00A967CC"/>
    <w:rsid w:val="00AB5A81"/>
    <w:rsid w:val="00AB65CB"/>
    <w:rsid w:val="00AC30DA"/>
    <w:rsid w:val="00AC3C69"/>
    <w:rsid w:val="00AD1837"/>
    <w:rsid w:val="00AD265B"/>
    <w:rsid w:val="00AD2F6C"/>
    <w:rsid w:val="00AD322D"/>
    <w:rsid w:val="00AE4FB0"/>
    <w:rsid w:val="00AE7B7A"/>
    <w:rsid w:val="00AF224E"/>
    <w:rsid w:val="00AF28D4"/>
    <w:rsid w:val="00AF6DA2"/>
    <w:rsid w:val="00B003C9"/>
    <w:rsid w:val="00B04D1B"/>
    <w:rsid w:val="00B07684"/>
    <w:rsid w:val="00B10B58"/>
    <w:rsid w:val="00B12F6A"/>
    <w:rsid w:val="00B21136"/>
    <w:rsid w:val="00B348C1"/>
    <w:rsid w:val="00B41EFD"/>
    <w:rsid w:val="00B47036"/>
    <w:rsid w:val="00B52C4B"/>
    <w:rsid w:val="00B53237"/>
    <w:rsid w:val="00B53BA5"/>
    <w:rsid w:val="00B679D7"/>
    <w:rsid w:val="00B70F71"/>
    <w:rsid w:val="00B717FB"/>
    <w:rsid w:val="00B75C4A"/>
    <w:rsid w:val="00B82373"/>
    <w:rsid w:val="00B8283F"/>
    <w:rsid w:val="00B85885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C49F2"/>
    <w:rsid w:val="00BD2406"/>
    <w:rsid w:val="00BD5B76"/>
    <w:rsid w:val="00BE490C"/>
    <w:rsid w:val="00BE76EE"/>
    <w:rsid w:val="00BF0AE0"/>
    <w:rsid w:val="00BF0CC0"/>
    <w:rsid w:val="00BF4159"/>
    <w:rsid w:val="00BF5240"/>
    <w:rsid w:val="00BF5831"/>
    <w:rsid w:val="00BF76C7"/>
    <w:rsid w:val="00C04A7C"/>
    <w:rsid w:val="00C064BC"/>
    <w:rsid w:val="00C1222D"/>
    <w:rsid w:val="00C20379"/>
    <w:rsid w:val="00C26EEA"/>
    <w:rsid w:val="00C3192A"/>
    <w:rsid w:val="00C3214A"/>
    <w:rsid w:val="00C33678"/>
    <w:rsid w:val="00C355CF"/>
    <w:rsid w:val="00C3712A"/>
    <w:rsid w:val="00C40517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C47"/>
    <w:rsid w:val="00C819E0"/>
    <w:rsid w:val="00C81EB8"/>
    <w:rsid w:val="00C82617"/>
    <w:rsid w:val="00C82EC5"/>
    <w:rsid w:val="00C85D63"/>
    <w:rsid w:val="00C878FD"/>
    <w:rsid w:val="00C95162"/>
    <w:rsid w:val="00CA46EA"/>
    <w:rsid w:val="00CB31B2"/>
    <w:rsid w:val="00CB610E"/>
    <w:rsid w:val="00CB6B55"/>
    <w:rsid w:val="00CC120A"/>
    <w:rsid w:val="00CC4DB1"/>
    <w:rsid w:val="00CC4ED1"/>
    <w:rsid w:val="00CC5C89"/>
    <w:rsid w:val="00CC64B0"/>
    <w:rsid w:val="00CC77F1"/>
    <w:rsid w:val="00CD0D09"/>
    <w:rsid w:val="00CD42D3"/>
    <w:rsid w:val="00CE203E"/>
    <w:rsid w:val="00CE44C4"/>
    <w:rsid w:val="00CF3EAA"/>
    <w:rsid w:val="00CF47B1"/>
    <w:rsid w:val="00CF54A8"/>
    <w:rsid w:val="00CF79C3"/>
    <w:rsid w:val="00D02B08"/>
    <w:rsid w:val="00D10AFC"/>
    <w:rsid w:val="00D10FE0"/>
    <w:rsid w:val="00D1108A"/>
    <w:rsid w:val="00D125B1"/>
    <w:rsid w:val="00D141EB"/>
    <w:rsid w:val="00D17354"/>
    <w:rsid w:val="00D174AE"/>
    <w:rsid w:val="00D20BA5"/>
    <w:rsid w:val="00D22283"/>
    <w:rsid w:val="00D26AFE"/>
    <w:rsid w:val="00D27911"/>
    <w:rsid w:val="00D34BEA"/>
    <w:rsid w:val="00D41264"/>
    <w:rsid w:val="00D41B00"/>
    <w:rsid w:val="00D44844"/>
    <w:rsid w:val="00D46A0C"/>
    <w:rsid w:val="00D46A5B"/>
    <w:rsid w:val="00D47B89"/>
    <w:rsid w:val="00D57802"/>
    <w:rsid w:val="00D6027D"/>
    <w:rsid w:val="00D62D4C"/>
    <w:rsid w:val="00D71762"/>
    <w:rsid w:val="00D717B6"/>
    <w:rsid w:val="00D7201E"/>
    <w:rsid w:val="00D827CB"/>
    <w:rsid w:val="00D82D76"/>
    <w:rsid w:val="00D87B8D"/>
    <w:rsid w:val="00D90AFD"/>
    <w:rsid w:val="00D93865"/>
    <w:rsid w:val="00D93BC1"/>
    <w:rsid w:val="00DA539B"/>
    <w:rsid w:val="00DA5E21"/>
    <w:rsid w:val="00DA78C1"/>
    <w:rsid w:val="00DB119E"/>
    <w:rsid w:val="00DC0F2C"/>
    <w:rsid w:val="00DC3904"/>
    <w:rsid w:val="00DC4196"/>
    <w:rsid w:val="00DC627C"/>
    <w:rsid w:val="00DD0EFA"/>
    <w:rsid w:val="00DD5E73"/>
    <w:rsid w:val="00DE4947"/>
    <w:rsid w:val="00DF0755"/>
    <w:rsid w:val="00DF7EDD"/>
    <w:rsid w:val="00E006EE"/>
    <w:rsid w:val="00E0177F"/>
    <w:rsid w:val="00E101B8"/>
    <w:rsid w:val="00E113A8"/>
    <w:rsid w:val="00E11908"/>
    <w:rsid w:val="00E136A8"/>
    <w:rsid w:val="00E14902"/>
    <w:rsid w:val="00E16FC1"/>
    <w:rsid w:val="00E24350"/>
    <w:rsid w:val="00E250A8"/>
    <w:rsid w:val="00E31E2C"/>
    <w:rsid w:val="00E41E0E"/>
    <w:rsid w:val="00E439B0"/>
    <w:rsid w:val="00E45140"/>
    <w:rsid w:val="00E46AE4"/>
    <w:rsid w:val="00E46E40"/>
    <w:rsid w:val="00E472A9"/>
    <w:rsid w:val="00E47B13"/>
    <w:rsid w:val="00E51DF8"/>
    <w:rsid w:val="00E558D1"/>
    <w:rsid w:val="00E6070C"/>
    <w:rsid w:val="00E663BA"/>
    <w:rsid w:val="00E66FCD"/>
    <w:rsid w:val="00E70792"/>
    <w:rsid w:val="00E819C4"/>
    <w:rsid w:val="00E9652A"/>
    <w:rsid w:val="00E9724F"/>
    <w:rsid w:val="00EB261F"/>
    <w:rsid w:val="00EB2E49"/>
    <w:rsid w:val="00EB5500"/>
    <w:rsid w:val="00EB61A6"/>
    <w:rsid w:val="00EB7847"/>
    <w:rsid w:val="00EC1807"/>
    <w:rsid w:val="00EC45CC"/>
    <w:rsid w:val="00ED31AB"/>
    <w:rsid w:val="00ED3697"/>
    <w:rsid w:val="00ED3AEF"/>
    <w:rsid w:val="00ED67F9"/>
    <w:rsid w:val="00ED7295"/>
    <w:rsid w:val="00ED72F7"/>
    <w:rsid w:val="00EE18AA"/>
    <w:rsid w:val="00EE4815"/>
    <w:rsid w:val="00EF0674"/>
    <w:rsid w:val="00EF0F32"/>
    <w:rsid w:val="00EF126E"/>
    <w:rsid w:val="00EF4E74"/>
    <w:rsid w:val="00EF5404"/>
    <w:rsid w:val="00EF6CC8"/>
    <w:rsid w:val="00EF7BB1"/>
    <w:rsid w:val="00F05834"/>
    <w:rsid w:val="00F07876"/>
    <w:rsid w:val="00F1025F"/>
    <w:rsid w:val="00F10670"/>
    <w:rsid w:val="00F151DD"/>
    <w:rsid w:val="00F22278"/>
    <w:rsid w:val="00F229FA"/>
    <w:rsid w:val="00F24782"/>
    <w:rsid w:val="00F27888"/>
    <w:rsid w:val="00F32432"/>
    <w:rsid w:val="00F361DA"/>
    <w:rsid w:val="00F4317C"/>
    <w:rsid w:val="00F44AA6"/>
    <w:rsid w:val="00F4615D"/>
    <w:rsid w:val="00F5371A"/>
    <w:rsid w:val="00F55D04"/>
    <w:rsid w:val="00F55FBE"/>
    <w:rsid w:val="00F6580A"/>
    <w:rsid w:val="00F75FAF"/>
    <w:rsid w:val="00F90D5C"/>
    <w:rsid w:val="00F93A22"/>
    <w:rsid w:val="00F948AD"/>
    <w:rsid w:val="00FA5E8B"/>
    <w:rsid w:val="00FB3B18"/>
    <w:rsid w:val="00FB6E37"/>
    <w:rsid w:val="00FC304E"/>
    <w:rsid w:val="00FC312D"/>
    <w:rsid w:val="00FC453C"/>
    <w:rsid w:val="00FD0FD7"/>
    <w:rsid w:val="00FD1BE2"/>
    <w:rsid w:val="00FD4706"/>
    <w:rsid w:val="00FE5EE7"/>
    <w:rsid w:val="00FE7B8D"/>
    <w:rsid w:val="00FF0B3F"/>
    <w:rsid w:val="00FF6A19"/>
    <w:rsid w:val="0A51250F"/>
    <w:rsid w:val="49DB10FB"/>
    <w:rsid w:val="4F9B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3105334"/>
  <w15:docId w15:val="{C366A788-04AC-424C-AB83-E95206E4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qFormat="1"/>
    <w:lsdException w:name="toc 5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/>
    </w:pPr>
    <w:rPr>
      <w:sz w:val="22"/>
      <w:szCs w:val="24"/>
      <w:lang w:val="en-US"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qFormat/>
    <w:rPr>
      <w:sz w:val="20"/>
      <w:szCs w:val="20"/>
    </w:rPr>
  </w:style>
  <w:style w:type="paragraph" w:styleId="50">
    <w:name w:val="toc 5"/>
    <w:basedOn w:val="40"/>
    <w:next w:val="a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qFormat/>
    <w:pPr>
      <w:ind w:left="660"/>
    </w:pPr>
  </w:style>
  <w:style w:type="paragraph" w:styleId="a6">
    <w:name w:val="footer"/>
    <w:basedOn w:val="a"/>
    <w:link w:val="a7"/>
    <w:qFormat/>
    <w:pPr>
      <w:tabs>
        <w:tab w:val="center" w:pos="4513"/>
        <w:tab w:val="right" w:pos="9026"/>
      </w:tabs>
    </w:pPr>
  </w:style>
  <w:style w:type="paragraph" w:styleId="a8">
    <w:name w:val="header"/>
    <w:basedOn w:val="a"/>
    <w:link w:val="a9"/>
    <w:qFormat/>
    <w:pPr>
      <w:tabs>
        <w:tab w:val="center" w:pos="4513"/>
        <w:tab w:val="right" w:pos="902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b">
    <w:name w:val="annotation subject"/>
    <w:basedOn w:val="a4"/>
    <w:next w:val="a4"/>
    <w:link w:val="ac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qFormat/>
    <w:rPr>
      <w:sz w:val="16"/>
      <w:szCs w:val="1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5">
    <w:name w:val="コメント文字列 (文字)"/>
    <w:link w:val="a4"/>
    <w:qFormat/>
    <w:rPr>
      <w:lang w:val="en-US" w:eastAsia="ja-JP"/>
    </w:rPr>
  </w:style>
  <w:style w:type="character" w:customStyle="1" w:styleId="ac">
    <w:name w:val="コメント内容 (文字)"/>
    <w:link w:val="ab"/>
    <w:qFormat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qFormat/>
    <w:rPr>
      <w:rFonts w:ascii="Arial" w:eastAsia="Calibri" w:hAnsi="Arial" w:cs="Arial"/>
      <w:sz w:val="20"/>
      <w:szCs w:val="20"/>
      <w:lang w:val="sv-SE" w:eastAsia="en-US"/>
    </w:rPr>
  </w:style>
  <w:style w:type="character" w:customStyle="1" w:styleId="20">
    <w:name w:val="見出し 2 (文字)"/>
    <w:link w:val="2"/>
    <w:qFormat/>
    <w:rPr>
      <w:rFonts w:ascii="Arial" w:hAnsi="Arial" w:cs="Arial"/>
      <w:iCs/>
      <w:sz w:val="32"/>
      <w:szCs w:val="28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B1">
    <w:name w:val="B1"/>
    <w:basedOn w:val="a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ko-KR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ko-KR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customStyle="1" w:styleId="a9">
    <w:name w:val="ヘッダー (文字)"/>
    <w:link w:val="a8"/>
    <w:qFormat/>
    <w:rPr>
      <w:sz w:val="22"/>
      <w:szCs w:val="24"/>
      <w:lang w:val="en-US" w:eastAsia="ja-JP"/>
    </w:rPr>
  </w:style>
  <w:style w:type="character" w:customStyle="1" w:styleId="a7">
    <w:name w:val="フッター (文字)"/>
    <w:link w:val="a6"/>
    <w:qFormat/>
    <w:rPr>
      <w:sz w:val="22"/>
      <w:szCs w:val="24"/>
      <w:lang w:val="en-US" w:eastAsia="ja-JP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berarbeitung1">
    <w:name w:val="Überarbeitung1"/>
    <w:hidden/>
    <w:uiPriority w:val="99"/>
    <w:semiHidden/>
    <w:qFormat/>
    <w:rPr>
      <w:sz w:val="22"/>
      <w:szCs w:val="24"/>
      <w:lang w:val="en-US" w:eastAsia="ja-JP"/>
    </w:rPr>
  </w:style>
  <w:style w:type="paragraph" w:styleId="af1">
    <w:name w:val="List Paragraph"/>
    <w:basedOn w:val="a"/>
    <w:link w:val="af2"/>
    <w:uiPriority w:val="34"/>
    <w:qFormat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qFormat/>
    <w:rPr>
      <w:b/>
      <w:bCs/>
      <w:sz w:val="22"/>
      <w:szCs w:val="24"/>
    </w:rPr>
  </w:style>
  <w:style w:type="character" w:customStyle="1" w:styleId="af2">
    <w:name w:val="リスト段落 (文字)"/>
    <w:link w:val="af1"/>
    <w:uiPriority w:val="34"/>
    <w:qFormat/>
    <w:locked/>
    <w:rPr>
      <w:sz w:val="22"/>
      <w:szCs w:val="24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spacing w:after="180"/>
    </w:pPr>
    <w:rPr>
      <w:rFonts w:eastAsiaTheme="minorEastAsia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Pr>
      <w:rFonts w:eastAsiaTheme="minorEastAsia"/>
      <w:b/>
      <w:lang w:val="en-GB" w:eastAsia="en-US"/>
    </w:rPr>
  </w:style>
  <w:style w:type="character" w:customStyle="1" w:styleId="B1Char1">
    <w:name w:val="B1 Char1"/>
    <w:qFormat/>
    <w:rPr>
      <w:lang w:val="en-GB" w:eastAsia="en-GB"/>
    </w:rPr>
  </w:style>
  <w:style w:type="paragraph" w:styleId="af3">
    <w:name w:val="Revision"/>
    <w:hidden/>
    <w:uiPriority w:val="99"/>
    <w:semiHidden/>
    <w:rsid w:val="00F22278"/>
    <w:rPr>
      <w:sz w:val="22"/>
      <w:szCs w:val="24"/>
      <w:lang w:val="en-US" w:eastAsia="ja-JP"/>
    </w:rPr>
  </w:style>
  <w:style w:type="paragraph" w:styleId="af4">
    <w:name w:val="Balloon Text"/>
    <w:basedOn w:val="a"/>
    <w:link w:val="af5"/>
    <w:rsid w:val="00B12F6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吹き出し (文字)"/>
    <w:basedOn w:val="a0"/>
    <w:link w:val="af4"/>
    <w:rsid w:val="00B12F6A"/>
    <w:rPr>
      <w:rFonts w:ascii="Microsoft YaHei UI" w:eastAsia="Microsoft YaHei UI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F2627EA-B0BC-4609-9C0B-CF8F30F9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Ericsson</Company>
  <Lines>19</Lines>
  <LinksUpToDate>false</LinksUpToDate>
  <Paragraphs>5</Paragraphs>
  <ScaleCrop>false</ScaleCrop>
  <CharactersWithSpaces>2798</CharactersWithSpaces>
  <SharedDoc>false</SharedDoc>
  <HyperlinksChanged>false</HyperlinksChanged>
  <AppVersion>16.0000</AppVersion>
  <Characters>2385</Characters>
  <Pages>6</Pages>
  <DocSecurity>0</DocSecurity>
  <Words>418</Words>
  <TotalTime>0</TotalTime>
  <Application>Microsoft Office Word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dcterms:modified xsi:type="dcterms:W3CDTF">2024-04-18T11:41:00Z</dcterms:modified>
  <dc:title/>
  <cp:lastPrinted>2036-02-07T05:28:00Z</cp:lastPrinted>
  <cp:lastModifiedBy>Tianyang Min (閔 天楊)</cp:lastModifiedBy>
  <dcterms:created xsi:type="dcterms:W3CDTF">2024-04-18T11:41:00Z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17bf3b0fd4911ee80002bbe00002abe">
    <vt:lpwstr>CWMKL3dCU0WkddHmeyix6uXGiyABhpCK+GO2MYkm0oPdrHdicFFWKTtJKuLR1qc12DF5Oyf5Q3hQtGM5rcAaI8OBw==</vt:lpwstr>
  </property>
  <property fmtid="{D5CDD505-2E9C-101B-9397-08002B2CF9AE}" pid="3" name="ContentTypeId">
    <vt:lpwstr>0x010100F3E9551B3FDDA24EBF0A209BAAD637CA</vt:lpwstr>
  </property>
  <property fmtid="{D5CDD505-2E9C-101B-9397-08002B2CF9AE}" pid="4" name="ICV">
    <vt:lpwstr>DDAD9D44B099402BA786100073F6F008</vt:lpwstr>
  </property>
  <property fmtid="{D5CDD505-2E9C-101B-9397-08002B2CF9AE}" pid="5" name="KSOProductBuildVer">
    <vt:lpwstr>2052-11.8.2.12085</vt:lpwstr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readonly">
    <vt:lpwstr/>
  </property>
  <property fmtid="{D5CDD505-2E9C-101B-9397-08002B2CF9AE}" pid="9" name="sflag">
    <vt:lpwstr>1713145772</vt:lpwstr>
  </property>
</Properties>
</file>